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58F" w:rsidRDefault="004E4E7A" w:rsidP="007C479E">
      <w:pPr>
        <w:rPr>
          <w:rFonts w:ascii="Tahoma" w:hAnsi="Tahoma" w:cs="Tahoma"/>
          <w:b/>
        </w:rPr>
      </w:pPr>
      <w:bookmarkStart w:id="0" w:name="_GoBack"/>
      <w:bookmarkEnd w:id="0"/>
      <w:r>
        <w:rPr>
          <w:rFonts w:ascii="Tahoma" w:hAnsi="Tahoma" w:cs="Tahoma"/>
        </w:rPr>
        <w:tab/>
      </w:r>
      <w:r>
        <w:rPr>
          <w:rFonts w:ascii="Tahoma" w:hAnsi="Tahoma" w:cs="Tahoma"/>
          <w:b/>
        </w:rPr>
        <w:t>ANEXA NR. 1</w:t>
      </w:r>
    </w:p>
    <w:p w:rsidR="00DF77A3" w:rsidRDefault="00DF77A3" w:rsidP="007C479E">
      <w:pPr>
        <w:rPr>
          <w:rFonts w:ascii="Tahoma" w:hAnsi="Tahoma" w:cs="Tahoma"/>
          <w:b/>
        </w:rPr>
      </w:pPr>
    </w:p>
    <w:p w:rsidR="00DF77A3" w:rsidRPr="004E4E7A" w:rsidRDefault="00DF77A3" w:rsidP="007C479E">
      <w:pPr>
        <w:rPr>
          <w:rFonts w:ascii="Tahoma" w:hAnsi="Tahoma" w:cs="Tahoma"/>
          <w:b/>
        </w:rPr>
      </w:pPr>
    </w:p>
    <w:p w:rsidR="0000058F" w:rsidRDefault="0000058F" w:rsidP="007C479E">
      <w:pPr>
        <w:rPr>
          <w:rFonts w:ascii="Tahoma" w:hAnsi="Tahoma" w:cs="Tahoma"/>
        </w:rPr>
      </w:pPr>
    </w:p>
    <w:p w:rsidR="0015367D" w:rsidRDefault="0015367D" w:rsidP="007C479E">
      <w:pPr>
        <w:rPr>
          <w:rFonts w:ascii="Tahoma" w:hAnsi="Tahoma" w:cs="Tahoma"/>
        </w:rPr>
      </w:pPr>
      <w:r>
        <w:rPr>
          <w:rFonts w:ascii="Tahoma" w:hAnsi="Tahoma" w:cs="Tahoma"/>
        </w:rPr>
        <w:tab/>
      </w:r>
      <w:r>
        <w:rPr>
          <w:rFonts w:ascii="Tahoma" w:hAnsi="Tahoma" w:cs="Tahoma"/>
        </w:rPr>
        <w:tab/>
      </w:r>
      <w:r>
        <w:rPr>
          <w:rFonts w:ascii="Tahoma" w:hAnsi="Tahoma" w:cs="Tahoma"/>
        </w:rPr>
        <w:tab/>
        <w:t>CĂTRE,</w:t>
      </w:r>
    </w:p>
    <w:p w:rsidR="00DF77A3" w:rsidRDefault="00DF77A3" w:rsidP="007C479E">
      <w:pPr>
        <w:rPr>
          <w:rFonts w:ascii="Tahoma" w:hAnsi="Tahoma" w:cs="Tahoma"/>
        </w:rPr>
      </w:pPr>
    </w:p>
    <w:p w:rsidR="0000058F" w:rsidRDefault="0015367D" w:rsidP="007C479E">
      <w:pPr>
        <w:rPr>
          <w:rFonts w:ascii="Tahoma" w:hAnsi="Tahoma" w:cs="Tahoma"/>
        </w:rPr>
      </w:pPr>
      <w:r>
        <w:rPr>
          <w:rFonts w:ascii="Tahoma" w:hAnsi="Tahoma" w:cs="Tahoma"/>
        </w:rPr>
        <w:tab/>
      </w:r>
      <w:r>
        <w:rPr>
          <w:rFonts w:ascii="Tahoma" w:hAnsi="Tahoma" w:cs="Tahoma"/>
        </w:rPr>
        <w:tab/>
      </w:r>
      <w:r>
        <w:rPr>
          <w:rFonts w:ascii="Tahoma" w:hAnsi="Tahoma" w:cs="Tahoma"/>
        </w:rPr>
        <w:tab/>
      </w:r>
    </w:p>
    <w:p w:rsidR="00CE75F8" w:rsidRDefault="0000058F" w:rsidP="00535027">
      <w:pPr>
        <w:rPr>
          <w:rFonts w:ascii="Tahoma" w:hAnsi="Tahoma" w:cs="Tahoma"/>
        </w:rPr>
      </w:pPr>
      <w:r>
        <w:rPr>
          <w:rFonts w:ascii="Tahoma" w:hAnsi="Tahoma" w:cs="Tahoma"/>
        </w:rPr>
        <w:tab/>
      </w:r>
      <w:r>
        <w:rPr>
          <w:rFonts w:ascii="Tahoma" w:hAnsi="Tahoma" w:cs="Tahoma"/>
        </w:rPr>
        <w:tab/>
      </w:r>
      <w:r>
        <w:rPr>
          <w:rFonts w:ascii="Tahoma" w:hAnsi="Tahoma" w:cs="Tahoma"/>
        </w:rPr>
        <w:tab/>
      </w:r>
      <w:r w:rsidR="0015367D">
        <w:rPr>
          <w:rFonts w:ascii="Tahoma" w:hAnsi="Tahoma" w:cs="Tahoma"/>
        </w:rPr>
        <w:tab/>
      </w:r>
      <w:r w:rsidR="00535027">
        <w:rPr>
          <w:rFonts w:ascii="Tahoma" w:hAnsi="Tahoma" w:cs="Tahoma"/>
        </w:rPr>
        <w:t>GUVERNUL ROMÂNIEI</w:t>
      </w:r>
    </w:p>
    <w:p w:rsidR="00535027" w:rsidRDefault="00535027" w:rsidP="00535027">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t>SECRETARIATUL GENERAL AL GUVERNULUI</w:t>
      </w:r>
    </w:p>
    <w:p w:rsidR="004E4E7A" w:rsidRDefault="004E4E7A" w:rsidP="00535027">
      <w:pPr>
        <w:rPr>
          <w:rFonts w:ascii="Tahoma" w:hAnsi="Tahoma" w:cs="Tahoma"/>
        </w:rPr>
      </w:pPr>
    </w:p>
    <w:p w:rsidR="00DF77A3" w:rsidRDefault="00DF77A3" w:rsidP="00535027">
      <w:pPr>
        <w:rPr>
          <w:rFonts w:ascii="Tahoma" w:hAnsi="Tahoma" w:cs="Tahoma"/>
        </w:rPr>
      </w:pPr>
    </w:p>
    <w:p w:rsidR="00DF77A3" w:rsidRDefault="00DF77A3" w:rsidP="00535027">
      <w:pPr>
        <w:rPr>
          <w:rFonts w:ascii="Tahoma" w:hAnsi="Tahoma" w:cs="Tahoma"/>
        </w:rPr>
      </w:pPr>
    </w:p>
    <w:p w:rsidR="004E4E7A" w:rsidRDefault="004E4E7A" w:rsidP="004E4E7A">
      <w:pPr>
        <w:jc w:val="both"/>
        <w:rPr>
          <w:rFonts w:ascii="Tahoma" w:hAnsi="Tahoma" w:cs="Tahoma"/>
        </w:rPr>
      </w:pPr>
      <w:r>
        <w:rPr>
          <w:rFonts w:ascii="Tahoma" w:hAnsi="Tahoma" w:cs="Tahoma"/>
        </w:rPr>
        <w:tab/>
      </w:r>
      <w:r>
        <w:rPr>
          <w:rFonts w:ascii="Tahoma" w:hAnsi="Tahoma" w:cs="Tahoma"/>
        </w:rPr>
        <w:tab/>
        <w:t>Având în vedere numeroasele solicitări ale Poliției municipiului Dej și ale cetățenilor municipiului Dej; procesul verbal nr. 120/ 31.03.2015 încheiat între Regionala CFR Cluj, Direcția Regională de Drumuri și Poduri Cluj, Poliția municipiului Dej și Primăria municipiului Dej (anexat), privind fluidizarea circulației pe DN 1C km 55+620 ( str. 1 Mai-str. Vâlcele- municipiul Dej) la trecerea la nivel cu calea ferată Dej- Ocna Dej km cf 0+340; Primăria municipiul Dej dorește să realizeze investiția privind schimbarea dotării actuale cu instalații de semnalizare automate de tip SAT. Pentru a putea realiza investiția mai sus menționate municipiul Dej trebuie să preia din proprietatea publică a statului și din administrarea Ministerului Transporturilor în proprietatea publică a municipiului Dej și în administrarea Consiliului Local al municipiului Dej sectorul de drum național ( DN 1C km 55+400- 56+600) pe care se situează trecerea la nivel cu calea ferată.</w:t>
      </w:r>
    </w:p>
    <w:p w:rsidR="004E4E7A" w:rsidRDefault="004E4E7A" w:rsidP="004E4E7A">
      <w:pPr>
        <w:jc w:val="both"/>
        <w:rPr>
          <w:rFonts w:ascii="Tahoma" w:hAnsi="Tahoma" w:cs="Tahoma"/>
        </w:rPr>
      </w:pPr>
      <w:r>
        <w:rPr>
          <w:rFonts w:ascii="Tahoma" w:hAnsi="Tahoma" w:cs="Tahoma"/>
        </w:rPr>
        <w:tab/>
      </w:r>
      <w:r>
        <w:rPr>
          <w:rFonts w:ascii="Tahoma" w:hAnsi="Tahoma" w:cs="Tahoma"/>
        </w:rPr>
        <w:tab/>
        <w:t xml:space="preserve">Potrivit prevederilor art. 9, alin.(1) din Legea nr. 213/1998 privind proprietatea publică și regimul juridic al acesteia, cu modificările și completările ulterioare, cităm: " </w:t>
      </w:r>
      <w:r>
        <w:rPr>
          <w:rFonts w:ascii="Tahoma" w:hAnsi="Tahoma" w:cs="Tahoma"/>
          <w:b/>
        </w:rPr>
        <w:t>trecerea unui bun din domeniul public al statului în domeniul public al unei unități administrat</w:t>
      </w:r>
      <w:r w:rsidR="00EC088D">
        <w:rPr>
          <w:rFonts w:ascii="Tahoma" w:hAnsi="Tahoma" w:cs="Tahoma"/>
          <w:b/>
        </w:rPr>
        <w:t xml:space="preserve">iv- teritoriale se face la cererea </w:t>
      </w:r>
      <w:r w:rsidR="00EC088D">
        <w:rPr>
          <w:rFonts w:ascii="Tahoma" w:hAnsi="Tahoma" w:cs="Tahoma"/>
        </w:rPr>
        <w:t xml:space="preserve">consiliului județean, respectiv a Consiliului General al Municipiului București sau a </w:t>
      </w:r>
      <w:r w:rsidR="00EC088D">
        <w:rPr>
          <w:rFonts w:ascii="Tahoma" w:hAnsi="Tahoma" w:cs="Tahoma"/>
          <w:b/>
        </w:rPr>
        <w:t xml:space="preserve">consiliului local, </w:t>
      </w:r>
      <w:r w:rsidR="00EC088D">
        <w:rPr>
          <w:rFonts w:ascii="Tahoma" w:hAnsi="Tahoma" w:cs="Tahoma"/>
        </w:rPr>
        <w:t xml:space="preserve">după caz, </w:t>
      </w:r>
      <w:r w:rsidR="00EC088D">
        <w:rPr>
          <w:rFonts w:ascii="Tahoma" w:hAnsi="Tahoma" w:cs="Tahoma"/>
          <w:b/>
        </w:rPr>
        <w:t>prin hotărâre a Guvernului"</w:t>
      </w:r>
      <w:r w:rsidR="00EC088D">
        <w:rPr>
          <w:rFonts w:ascii="Tahoma" w:hAnsi="Tahoma" w:cs="Tahoma"/>
        </w:rPr>
        <w:t>.</w:t>
      </w:r>
    </w:p>
    <w:p w:rsidR="00EC088D" w:rsidRDefault="00EC088D" w:rsidP="00EC088D">
      <w:pPr>
        <w:jc w:val="both"/>
        <w:rPr>
          <w:rFonts w:ascii="Tahoma" w:hAnsi="Tahoma" w:cs="Tahoma"/>
          <w:b/>
        </w:rPr>
      </w:pPr>
      <w:r>
        <w:rPr>
          <w:rFonts w:ascii="Tahoma" w:hAnsi="Tahoma" w:cs="Tahoma"/>
        </w:rPr>
        <w:tab/>
      </w:r>
      <w:r>
        <w:rPr>
          <w:rFonts w:ascii="Tahoma" w:hAnsi="Tahoma" w:cs="Tahoma"/>
        </w:rPr>
        <w:tab/>
        <w:t xml:space="preserve">De asemeni în conformitate cu prevederile art. 8, alin (1), litera c), art. 12, alin. (1) și art. 21, alin. (2) din Ordonanța nr. 43 din 28 august 1997 privind regimul drumurilor, republicată, cu modificările și completările ulterioare, cităm: " </w:t>
      </w:r>
      <w:r>
        <w:rPr>
          <w:rFonts w:ascii="Tahoma" w:hAnsi="Tahoma" w:cs="Tahoma"/>
          <w:b/>
        </w:rPr>
        <w:t>Drumurile de interes local aparțin proprietății publice a unității administrative pe teritoriul căreia se află și pot fi clasificate ca:</w:t>
      </w:r>
    </w:p>
    <w:p w:rsidR="00EC088D" w:rsidRDefault="00EC088D" w:rsidP="00EC088D">
      <w:pPr>
        <w:jc w:val="both"/>
        <w:rPr>
          <w:rFonts w:ascii="Tahoma" w:hAnsi="Tahoma" w:cs="Tahoma"/>
        </w:rPr>
      </w:pPr>
      <w:r>
        <w:rPr>
          <w:rFonts w:ascii="Tahoma" w:hAnsi="Tahoma" w:cs="Tahoma"/>
          <w:b/>
        </w:rPr>
        <w:tab/>
      </w:r>
      <w:r>
        <w:rPr>
          <w:rFonts w:ascii="Tahoma" w:hAnsi="Tahoma" w:cs="Tahoma"/>
          <w:b/>
        </w:rPr>
        <w:tab/>
        <w:t>- străzi</w:t>
      </w:r>
      <w:r>
        <w:rPr>
          <w:rFonts w:ascii="Tahoma" w:hAnsi="Tahoma" w:cs="Tahoma"/>
        </w:rPr>
        <w:t>- drumuri publice din interiorul localităților, indiferent de denumire: stradă, bulevard, cale, chei, splai, șosea</w:t>
      </w:r>
      <w:r w:rsidR="00D22146">
        <w:rPr>
          <w:rFonts w:ascii="Tahoma" w:hAnsi="Tahoma" w:cs="Tahoma"/>
        </w:rPr>
        <w:t>, alee, fundătură, uliță, etc.</w:t>
      </w:r>
    </w:p>
    <w:p w:rsidR="00D22146" w:rsidRDefault="00D22146" w:rsidP="00EC088D">
      <w:pPr>
        <w:jc w:val="both"/>
        <w:rPr>
          <w:rFonts w:ascii="Tahoma" w:hAnsi="Tahoma" w:cs="Tahoma"/>
          <w:b/>
        </w:rPr>
      </w:pPr>
      <w:r>
        <w:rPr>
          <w:rFonts w:ascii="Tahoma" w:hAnsi="Tahoma" w:cs="Tahoma"/>
        </w:rPr>
        <w:tab/>
      </w:r>
      <w:r>
        <w:rPr>
          <w:rFonts w:ascii="Tahoma" w:hAnsi="Tahoma" w:cs="Tahoma"/>
        </w:rPr>
        <w:tab/>
      </w:r>
      <w:r>
        <w:rPr>
          <w:rFonts w:ascii="Tahoma" w:hAnsi="Tahoma" w:cs="Tahoma"/>
          <w:b/>
        </w:rPr>
        <w:t>Clasificarea drumurilor de interes local</w:t>
      </w:r>
      <w:r>
        <w:rPr>
          <w:rFonts w:ascii="Tahoma" w:hAnsi="Tahoma" w:cs="Tahoma"/>
        </w:rPr>
        <w:t xml:space="preserve">, precum și clasificarea ca drum de interes local a unui drum neclasificat </w:t>
      </w:r>
      <w:r>
        <w:rPr>
          <w:rFonts w:ascii="Tahoma" w:hAnsi="Tahoma" w:cs="Tahoma"/>
          <w:b/>
        </w:rPr>
        <w:t>se face prin hotărâre a consiliu</w:t>
      </w:r>
      <w:r w:rsidR="005851DE">
        <w:rPr>
          <w:rFonts w:ascii="Tahoma" w:hAnsi="Tahoma" w:cs="Tahoma"/>
          <w:b/>
        </w:rPr>
        <w:t>lu</w:t>
      </w:r>
      <w:r>
        <w:rPr>
          <w:rFonts w:ascii="Tahoma" w:hAnsi="Tahoma" w:cs="Tahoma"/>
          <w:b/>
        </w:rPr>
        <w:t>i local respectiv</w:t>
      </w:r>
      <w:r w:rsidR="005851DE">
        <w:rPr>
          <w:rFonts w:ascii="Tahoma" w:hAnsi="Tahoma" w:cs="Tahoma"/>
          <w:b/>
        </w:rPr>
        <w:t xml:space="preserve">. </w:t>
      </w:r>
    </w:p>
    <w:p w:rsidR="005851DE" w:rsidRDefault="005851DE" w:rsidP="005851DE">
      <w:pPr>
        <w:autoSpaceDE w:val="0"/>
        <w:autoSpaceDN w:val="0"/>
        <w:adjustRightInd w:val="0"/>
        <w:jc w:val="both"/>
        <w:rPr>
          <w:rFonts w:ascii="Tahoma" w:hAnsi="Tahoma" w:cs="Tahoma"/>
          <w:b/>
          <w:iCs/>
          <w:szCs w:val="24"/>
        </w:rPr>
      </w:pPr>
      <w:r>
        <w:rPr>
          <w:rFonts w:ascii="Tahoma" w:hAnsi="Tahoma" w:cs="Tahoma"/>
          <w:b/>
        </w:rPr>
        <w:tab/>
      </w:r>
      <w:r>
        <w:rPr>
          <w:rFonts w:ascii="Tahoma" w:hAnsi="Tahoma" w:cs="Tahoma"/>
          <w:b/>
        </w:rPr>
        <w:tab/>
        <w:t xml:space="preserve">Încadrarea unui drum din categoria funcțională a </w:t>
      </w:r>
      <w:r w:rsidR="00DF77A3">
        <w:rPr>
          <w:rFonts w:ascii="Tahoma" w:hAnsi="Tahoma" w:cs="Tahoma"/>
          <w:b/>
        </w:rPr>
        <w:t>drumurilor</w:t>
      </w:r>
      <w:r>
        <w:rPr>
          <w:rFonts w:ascii="Times New Roman" w:hAnsi="Times New Roman"/>
          <w:i/>
          <w:iCs/>
          <w:sz w:val="28"/>
          <w:szCs w:val="28"/>
        </w:rPr>
        <w:t xml:space="preserve"> </w:t>
      </w:r>
      <w:r w:rsidRPr="005851DE">
        <w:rPr>
          <w:rFonts w:ascii="Tahoma" w:hAnsi="Tahoma" w:cs="Tahoma"/>
          <w:b/>
          <w:iCs/>
          <w:szCs w:val="24"/>
        </w:rPr>
        <w:t>de</w:t>
      </w:r>
      <w:r w:rsidRPr="005851DE">
        <w:rPr>
          <w:rFonts w:ascii="Tahoma" w:hAnsi="Tahoma" w:cs="Tahoma"/>
          <w:iCs/>
          <w:szCs w:val="24"/>
        </w:rPr>
        <w:t xml:space="preserve"> </w:t>
      </w:r>
      <w:r w:rsidRPr="005851DE">
        <w:rPr>
          <w:rFonts w:ascii="Tahoma" w:hAnsi="Tahoma" w:cs="Tahoma"/>
          <w:b/>
          <w:iCs/>
          <w:szCs w:val="24"/>
        </w:rPr>
        <w:t xml:space="preserve">interes </w:t>
      </w:r>
      <w:r w:rsidR="00DF77A3" w:rsidRPr="005851DE">
        <w:rPr>
          <w:rFonts w:ascii="Tahoma" w:hAnsi="Tahoma" w:cs="Tahoma"/>
          <w:b/>
          <w:iCs/>
          <w:szCs w:val="24"/>
        </w:rPr>
        <w:t>național</w:t>
      </w:r>
      <w:r w:rsidRPr="005851DE">
        <w:rPr>
          <w:rFonts w:ascii="Tahoma" w:hAnsi="Tahoma" w:cs="Tahoma"/>
          <w:b/>
          <w:iCs/>
          <w:szCs w:val="24"/>
        </w:rPr>
        <w:t xml:space="preserve"> </w:t>
      </w:r>
      <w:r w:rsidRPr="005851DE">
        <w:rPr>
          <w:rFonts w:ascii="Tahoma" w:hAnsi="Tahoma" w:cs="Tahoma"/>
          <w:iCs/>
          <w:szCs w:val="24"/>
        </w:rPr>
        <w:t xml:space="preserve">în categoria </w:t>
      </w:r>
      <w:r w:rsidR="00DF77A3" w:rsidRPr="005851DE">
        <w:rPr>
          <w:rFonts w:ascii="Tahoma" w:hAnsi="Tahoma" w:cs="Tahoma"/>
          <w:iCs/>
          <w:szCs w:val="24"/>
        </w:rPr>
        <w:t>funcțională</w:t>
      </w:r>
      <w:r w:rsidRPr="005851DE">
        <w:rPr>
          <w:rFonts w:ascii="Tahoma" w:hAnsi="Tahoma" w:cs="Tahoma"/>
          <w:iCs/>
          <w:szCs w:val="24"/>
        </w:rPr>
        <w:t xml:space="preserve"> a drumurilor de interes </w:t>
      </w:r>
      <w:r w:rsidR="00DF77A3" w:rsidRPr="005851DE">
        <w:rPr>
          <w:rFonts w:ascii="Tahoma" w:hAnsi="Tahoma" w:cs="Tahoma"/>
          <w:iCs/>
          <w:szCs w:val="24"/>
        </w:rPr>
        <w:t>județean</w:t>
      </w:r>
      <w:r w:rsidRPr="005851DE">
        <w:rPr>
          <w:rFonts w:ascii="Tahoma" w:hAnsi="Tahoma" w:cs="Tahoma"/>
          <w:iCs/>
          <w:szCs w:val="24"/>
        </w:rPr>
        <w:t xml:space="preserve"> sau </w:t>
      </w:r>
      <w:r w:rsidRPr="005851DE">
        <w:rPr>
          <w:rFonts w:ascii="Tahoma" w:hAnsi="Tahoma" w:cs="Tahoma"/>
          <w:b/>
          <w:iCs/>
          <w:szCs w:val="24"/>
        </w:rPr>
        <w:t xml:space="preserve">în categoria </w:t>
      </w:r>
      <w:r w:rsidR="00DF77A3" w:rsidRPr="005851DE">
        <w:rPr>
          <w:rFonts w:ascii="Tahoma" w:hAnsi="Tahoma" w:cs="Tahoma"/>
          <w:b/>
          <w:iCs/>
          <w:szCs w:val="24"/>
        </w:rPr>
        <w:t>funcțională</w:t>
      </w:r>
      <w:r w:rsidRPr="005851DE">
        <w:rPr>
          <w:rFonts w:ascii="Tahoma" w:hAnsi="Tahoma" w:cs="Tahoma"/>
          <w:b/>
          <w:iCs/>
          <w:szCs w:val="24"/>
        </w:rPr>
        <w:t xml:space="preserve"> a drumurilor de interes local</w:t>
      </w:r>
      <w:r w:rsidRPr="005851DE">
        <w:rPr>
          <w:rFonts w:ascii="Tahoma" w:hAnsi="Tahoma" w:cs="Tahoma"/>
          <w:iCs/>
          <w:szCs w:val="24"/>
        </w:rPr>
        <w:t xml:space="preserve">, precum </w:t>
      </w:r>
      <w:r w:rsidR="00DF77A3" w:rsidRPr="005851DE">
        <w:rPr>
          <w:rFonts w:ascii="Tahoma" w:hAnsi="Tahoma" w:cs="Tahoma"/>
          <w:iCs/>
          <w:szCs w:val="24"/>
        </w:rPr>
        <w:t>și</w:t>
      </w:r>
      <w:r w:rsidRPr="005851DE">
        <w:rPr>
          <w:rFonts w:ascii="Tahoma" w:hAnsi="Tahoma" w:cs="Tahoma"/>
          <w:iCs/>
          <w:szCs w:val="24"/>
        </w:rPr>
        <w:t xml:space="preserve"> din categoria </w:t>
      </w:r>
      <w:r w:rsidR="00DF77A3" w:rsidRPr="005851DE">
        <w:rPr>
          <w:rFonts w:ascii="Tahoma" w:hAnsi="Tahoma" w:cs="Tahoma"/>
          <w:iCs/>
          <w:szCs w:val="24"/>
        </w:rPr>
        <w:t>funcțională</w:t>
      </w:r>
      <w:r w:rsidRPr="005851DE">
        <w:rPr>
          <w:rFonts w:ascii="Tahoma" w:hAnsi="Tahoma" w:cs="Tahoma"/>
          <w:iCs/>
          <w:szCs w:val="24"/>
        </w:rPr>
        <w:t xml:space="preserve"> a drumurilor de interes </w:t>
      </w:r>
      <w:r w:rsidR="00DF77A3" w:rsidRPr="005851DE">
        <w:rPr>
          <w:rFonts w:ascii="Tahoma" w:hAnsi="Tahoma" w:cs="Tahoma"/>
          <w:iCs/>
          <w:szCs w:val="24"/>
        </w:rPr>
        <w:t>județean</w:t>
      </w:r>
      <w:r w:rsidRPr="005851DE">
        <w:rPr>
          <w:rFonts w:ascii="Tahoma" w:hAnsi="Tahoma" w:cs="Tahoma"/>
          <w:iCs/>
          <w:szCs w:val="24"/>
        </w:rPr>
        <w:t xml:space="preserve"> sau de interes local în categoria </w:t>
      </w:r>
      <w:r w:rsidR="00DF77A3" w:rsidRPr="005851DE">
        <w:rPr>
          <w:rFonts w:ascii="Tahoma" w:hAnsi="Tahoma" w:cs="Tahoma"/>
          <w:iCs/>
          <w:szCs w:val="24"/>
        </w:rPr>
        <w:t>funcțională</w:t>
      </w:r>
      <w:r w:rsidRPr="005851DE">
        <w:rPr>
          <w:rFonts w:ascii="Tahoma" w:hAnsi="Tahoma" w:cs="Tahoma"/>
          <w:iCs/>
          <w:szCs w:val="24"/>
        </w:rPr>
        <w:t xml:space="preserve"> a </w:t>
      </w:r>
      <w:r w:rsidRPr="005851DE">
        <w:rPr>
          <w:rFonts w:ascii="Tahoma" w:hAnsi="Tahoma" w:cs="Tahoma"/>
          <w:iCs/>
          <w:szCs w:val="24"/>
        </w:rPr>
        <w:lastRenderedPageBreak/>
        <w:t xml:space="preserve">drumurilor de interes </w:t>
      </w:r>
      <w:r w:rsidR="00DF77A3" w:rsidRPr="005851DE">
        <w:rPr>
          <w:rFonts w:ascii="Tahoma" w:hAnsi="Tahoma" w:cs="Tahoma"/>
          <w:iCs/>
          <w:szCs w:val="24"/>
        </w:rPr>
        <w:t>național</w:t>
      </w:r>
      <w:r w:rsidRPr="005851DE">
        <w:rPr>
          <w:rFonts w:ascii="Tahoma" w:hAnsi="Tahoma" w:cs="Tahoma"/>
          <w:iCs/>
          <w:szCs w:val="24"/>
        </w:rPr>
        <w:t xml:space="preserve"> </w:t>
      </w:r>
      <w:r w:rsidRPr="005851DE">
        <w:rPr>
          <w:rFonts w:ascii="Tahoma" w:hAnsi="Tahoma" w:cs="Tahoma"/>
          <w:b/>
          <w:iCs/>
          <w:szCs w:val="24"/>
        </w:rPr>
        <w:t xml:space="preserve">se face prin hotărâre a Guvernului, la propunerea </w:t>
      </w:r>
      <w:r w:rsidR="00DF77A3" w:rsidRPr="005851DE">
        <w:rPr>
          <w:rFonts w:ascii="Tahoma" w:hAnsi="Tahoma" w:cs="Tahoma"/>
          <w:b/>
          <w:iCs/>
          <w:szCs w:val="24"/>
        </w:rPr>
        <w:t>autorității</w:t>
      </w:r>
      <w:r w:rsidRPr="005851DE">
        <w:rPr>
          <w:rFonts w:ascii="Tahoma" w:hAnsi="Tahoma" w:cs="Tahoma"/>
          <w:b/>
          <w:iCs/>
          <w:szCs w:val="24"/>
        </w:rPr>
        <w:t xml:space="preserve"> care urmează să îl preia în administrare.</w:t>
      </w:r>
    </w:p>
    <w:p w:rsidR="005851DE" w:rsidRDefault="005851DE" w:rsidP="005851DE">
      <w:pPr>
        <w:autoSpaceDE w:val="0"/>
        <w:autoSpaceDN w:val="0"/>
        <w:adjustRightInd w:val="0"/>
        <w:jc w:val="both"/>
        <w:rPr>
          <w:rFonts w:ascii="Tahoma" w:hAnsi="Tahoma" w:cs="Tahoma"/>
          <w:iCs/>
          <w:szCs w:val="24"/>
        </w:rPr>
      </w:pPr>
      <w:r>
        <w:rPr>
          <w:rFonts w:ascii="Tahoma" w:hAnsi="Tahoma" w:cs="Tahoma"/>
          <w:b/>
          <w:iCs/>
          <w:szCs w:val="24"/>
        </w:rPr>
        <w:tab/>
      </w:r>
      <w:r>
        <w:rPr>
          <w:rFonts w:ascii="Tahoma" w:hAnsi="Tahoma" w:cs="Tahoma"/>
          <w:b/>
          <w:iCs/>
          <w:szCs w:val="24"/>
        </w:rPr>
        <w:tab/>
      </w:r>
      <w:r w:rsidRPr="005851DE">
        <w:rPr>
          <w:rFonts w:ascii="Tahoma" w:hAnsi="Tahoma" w:cs="Tahoma"/>
          <w:iCs/>
          <w:szCs w:val="24"/>
        </w:rPr>
        <w:t xml:space="preserve">Sectoarele de drumuri </w:t>
      </w:r>
      <w:r w:rsidR="00DF77A3" w:rsidRPr="005851DE">
        <w:rPr>
          <w:rFonts w:ascii="Tahoma" w:hAnsi="Tahoma" w:cs="Tahoma"/>
          <w:iCs/>
          <w:szCs w:val="24"/>
        </w:rPr>
        <w:t>naționale</w:t>
      </w:r>
      <w:r w:rsidRPr="005851DE">
        <w:rPr>
          <w:rFonts w:ascii="Tahoma" w:hAnsi="Tahoma" w:cs="Tahoma"/>
          <w:iCs/>
          <w:szCs w:val="24"/>
        </w:rPr>
        <w:t xml:space="preserve">, incluzând </w:t>
      </w:r>
      <w:r w:rsidR="00DF77A3" w:rsidRPr="005851DE">
        <w:rPr>
          <w:rFonts w:ascii="Tahoma" w:hAnsi="Tahoma" w:cs="Tahoma"/>
          <w:iCs/>
          <w:szCs w:val="24"/>
        </w:rPr>
        <w:t>și</w:t>
      </w:r>
      <w:r w:rsidRPr="005851DE">
        <w:rPr>
          <w:rFonts w:ascii="Tahoma" w:hAnsi="Tahoma" w:cs="Tahoma"/>
          <w:iCs/>
          <w:szCs w:val="24"/>
        </w:rPr>
        <w:t xml:space="preserve"> lucrările de artă, amenajările </w:t>
      </w:r>
      <w:r w:rsidR="00DF77A3" w:rsidRPr="005851DE">
        <w:rPr>
          <w:rFonts w:ascii="Tahoma" w:hAnsi="Tahoma" w:cs="Tahoma"/>
          <w:iCs/>
          <w:szCs w:val="24"/>
        </w:rPr>
        <w:t>și</w:t>
      </w:r>
      <w:r w:rsidRPr="005851DE">
        <w:rPr>
          <w:rFonts w:ascii="Tahoma" w:hAnsi="Tahoma" w:cs="Tahoma"/>
          <w:iCs/>
          <w:szCs w:val="24"/>
        </w:rPr>
        <w:t xml:space="preserve"> accesoriile aferente, situate în intravilanul municipiilor sunt în administrarea consiliilor locale respective.</w:t>
      </w:r>
      <w:r>
        <w:rPr>
          <w:rFonts w:ascii="Tahoma" w:hAnsi="Tahoma" w:cs="Tahoma"/>
          <w:iCs/>
          <w:szCs w:val="24"/>
        </w:rPr>
        <w:t xml:space="preserve"> "</w:t>
      </w:r>
    </w:p>
    <w:p w:rsidR="005851DE" w:rsidRDefault="005851DE" w:rsidP="005851DE">
      <w:pPr>
        <w:jc w:val="both"/>
        <w:rPr>
          <w:rFonts w:ascii="Tahoma" w:hAnsi="Tahoma" w:cs="Tahoma"/>
        </w:rPr>
      </w:pPr>
      <w:r>
        <w:rPr>
          <w:rFonts w:ascii="Tahoma" w:hAnsi="Tahoma" w:cs="Tahoma"/>
          <w:iCs/>
          <w:szCs w:val="24"/>
        </w:rPr>
        <w:tab/>
      </w:r>
      <w:r>
        <w:rPr>
          <w:rFonts w:ascii="Tahoma" w:hAnsi="Tahoma" w:cs="Tahoma"/>
          <w:iCs/>
          <w:szCs w:val="24"/>
        </w:rPr>
        <w:tab/>
        <w:t xml:space="preserve">În consecință, pentru trecerea sectorului de drum național </w:t>
      </w:r>
      <w:r>
        <w:rPr>
          <w:rFonts w:ascii="Tahoma" w:hAnsi="Tahoma" w:cs="Tahoma"/>
        </w:rPr>
        <w:t>DN 1C km 55+400- 56+500, din proprietatea publică a statului și din administrarea Ministerului Transporturilor în proprietatea publică a municipiului Dej și în administrarea Consiliului Local al municipiului Dej</w:t>
      </w:r>
      <w:r w:rsidR="00A9196F">
        <w:rPr>
          <w:rFonts w:ascii="Tahoma" w:hAnsi="Tahoma" w:cs="Tahoma"/>
        </w:rPr>
        <w:t>, precum și pentru schimbarea acestuia din categoria funcțională a drumurilor de interes național în categoria funcțională a drumurilor de interes local fiind clasificat ca stradă ( strada 1 Mai și strada Vâlcele), este necesar ca Guvernul României să adopte, la cererea Consiliului Local al municipiului Dej, o hotărâre în acest sens.</w:t>
      </w:r>
    </w:p>
    <w:p w:rsidR="00DF77A3" w:rsidRDefault="00A9196F" w:rsidP="005851DE">
      <w:pPr>
        <w:jc w:val="both"/>
        <w:rPr>
          <w:rFonts w:ascii="Tahoma" w:hAnsi="Tahoma" w:cs="Tahoma"/>
        </w:rPr>
      </w:pPr>
      <w:r>
        <w:rPr>
          <w:rFonts w:ascii="Tahoma" w:hAnsi="Tahoma" w:cs="Tahoma"/>
        </w:rPr>
        <w:tab/>
      </w:r>
      <w:r>
        <w:rPr>
          <w:rFonts w:ascii="Tahoma" w:hAnsi="Tahoma" w:cs="Tahoma"/>
        </w:rPr>
        <w:tab/>
        <w:t xml:space="preserve">Față de cele prezentate mai sus, vă transmitem cererea Consiliului Local al municipiului Dej prin care solicită Guvernului României să analizeze oportunitatea trecerii sectorului de </w:t>
      </w:r>
      <w:r>
        <w:rPr>
          <w:rFonts w:ascii="Tahoma" w:hAnsi="Tahoma" w:cs="Tahoma"/>
          <w:iCs/>
          <w:szCs w:val="24"/>
        </w:rPr>
        <w:t xml:space="preserve">drum național </w:t>
      </w:r>
      <w:r>
        <w:rPr>
          <w:rFonts w:ascii="Tahoma" w:hAnsi="Tahoma" w:cs="Tahoma"/>
        </w:rPr>
        <w:t>DN 1C km 55+400- 56+500, din proprietatea publică a statului și din administrarea Ministerului Transporturilor în proprietatea publică a municipiului Dej și în administrarea Consiliului Local al municipiului Dej, precum și schimbării acestuia din categoria funcțională a drumurilor de interes național în categoria funcțională a drumurilor de interes local clasificându-l ca stradă ( strada 1 Mai și strada Vâlcele), prin adoptarea unei hotărâri în acest sens, cu datele de identifi</w:t>
      </w:r>
      <w:r w:rsidR="00DF77A3">
        <w:rPr>
          <w:rFonts w:ascii="Tahoma" w:hAnsi="Tahoma" w:cs="Tahoma"/>
        </w:rPr>
        <w:t>care prevăzute în Anexa nr.2.</w:t>
      </w:r>
    </w:p>
    <w:p w:rsidR="00A9196F" w:rsidRDefault="00DF77A3" w:rsidP="005851DE">
      <w:pPr>
        <w:jc w:val="both"/>
        <w:rPr>
          <w:rFonts w:ascii="Tahoma" w:hAnsi="Tahoma" w:cs="Tahoma"/>
        </w:rPr>
      </w:pPr>
      <w:r>
        <w:rPr>
          <w:rFonts w:ascii="Tahoma" w:hAnsi="Tahoma" w:cs="Tahoma"/>
        </w:rPr>
        <w:tab/>
      </w:r>
      <w:r>
        <w:rPr>
          <w:rFonts w:ascii="Tahoma" w:hAnsi="Tahoma" w:cs="Tahoma"/>
        </w:rPr>
        <w:tab/>
        <w:t>Vă adresăm rugămintea ca după adoptarea hotărârii de către Guvernul României, aceasta să fie comunicată C</w:t>
      </w:r>
      <w:r w:rsidRPr="00DF77A3">
        <w:rPr>
          <w:rFonts w:ascii="Tahoma" w:hAnsi="Tahoma" w:cs="Tahoma"/>
        </w:rPr>
        <w:t>ompani</w:t>
      </w:r>
      <w:r>
        <w:rPr>
          <w:rFonts w:ascii="Tahoma" w:hAnsi="Tahoma" w:cs="Tahoma"/>
        </w:rPr>
        <w:t>ei Naționale</w:t>
      </w:r>
      <w:r w:rsidRPr="00DF77A3">
        <w:rPr>
          <w:rFonts w:ascii="Tahoma" w:hAnsi="Tahoma" w:cs="Tahoma"/>
        </w:rPr>
        <w:t xml:space="preserve"> de </w:t>
      </w:r>
      <w:r>
        <w:rPr>
          <w:rFonts w:ascii="Tahoma" w:hAnsi="Tahoma" w:cs="Tahoma"/>
        </w:rPr>
        <w:t>A</w:t>
      </w:r>
      <w:r w:rsidRPr="00DF77A3">
        <w:rPr>
          <w:rFonts w:ascii="Tahoma" w:hAnsi="Tahoma" w:cs="Tahoma"/>
        </w:rPr>
        <w:t xml:space="preserve">dministrare a </w:t>
      </w:r>
      <w:r>
        <w:rPr>
          <w:rFonts w:ascii="Tahoma" w:hAnsi="Tahoma" w:cs="Tahoma"/>
        </w:rPr>
        <w:t>I</w:t>
      </w:r>
      <w:r w:rsidRPr="00DF77A3">
        <w:rPr>
          <w:rFonts w:ascii="Tahoma" w:hAnsi="Tahoma" w:cs="Tahoma"/>
        </w:rPr>
        <w:t xml:space="preserve">nfrastructurii </w:t>
      </w:r>
      <w:r>
        <w:rPr>
          <w:rFonts w:ascii="Tahoma" w:hAnsi="Tahoma" w:cs="Tahoma"/>
        </w:rPr>
        <w:t>R</w:t>
      </w:r>
      <w:r w:rsidRPr="00DF77A3">
        <w:rPr>
          <w:rFonts w:ascii="Tahoma" w:hAnsi="Tahoma" w:cs="Tahoma"/>
        </w:rPr>
        <w:t>utiere</w:t>
      </w:r>
      <w:r>
        <w:rPr>
          <w:rFonts w:ascii="Tahoma" w:hAnsi="Tahoma" w:cs="Tahoma"/>
        </w:rPr>
        <w:t>- Direcția Regională de Drumuri și Poduri Cluj și Consiliului Local al municipiului Dej.</w:t>
      </w:r>
    </w:p>
    <w:p w:rsidR="00DF77A3" w:rsidRDefault="00DF77A3" w:rsidP="005851DE">
      <w:pPr>
        <w:jc w:val="both"/>
        <w:rPr>
          <w:rFonts w:ascii="Tahoma" w:hAnsi="Tahoma" w:cs="Tahoma"/>
        </w:rPr>
      </w:pPr>
    </w:p>
    <w:p w:rsidR="00DF77A3" w:rsidRDefault="00DF77A3" w:rsidP="005851DE">
      <w:pPr>
        <w:jc w:val="both"/>
        <w:rPr>
          <w:rFonts w:ascii="Tahoma" w:hAnsi="Tahoma" w:cs="Tahoma"/>
        </w:rPr>
      </w:pPr>
    </w:p>
    <w:p w:rsidR="00DF77A3" w:rsidRDefault="00DF77A3" w:rsidP="005851DE">
      <w:pPr>
        <w:jc w:val="both"/>
        <w:rPr>
          <w:rFonts w:ascii="Tahoma" w:hAnsi="Tahoma" w:cs="Tahoma"/>
        </w:rPr>
      </w:pPr>
    </w:p>
    <w:p w:rsidR="00DF77A3" w:rsidRDefault="00DF77A3" w:rsidP="005851DE">
      <w:pPr>
        <w:jc w:val="both"/>
        <w:rPr>
          <w:rFonts w:ascii="Tahoma" w:hAnsi="Tahoma" w:cs="Tahoma"/>
        </w:rPr>
      </w:pPr>
      <w:r>
        <w:rPr>
          <w:rFonts w:ascii="Tahoma" w:hAnsi="Tahoma" w:cs="Tahoma"/>
        </w:rPr>
        <w:tab/>
      </w:r>
      <w:r>
        <w:rPr>
          <w:rFonts w:ascii="Tahoma" w:hAnsi="Tahoma" w:cs="Tahoma"/>
        </w:rPr>
        <w:tab/>
        <w:t>Cu stimă,</w:t>
      </w:r>
    </w:p>
    <w:p w:rsidR="00DF77A3" w:rsidRDefault="00DF77A3" w:rsidP="005851DE">
      <w:pPr>
        <w:jc w:val="both"/>
        <w:rPr>
          <w:rFonts w:ascii="Tahoma" w:hAnsi="Tahoma" w:cs="Tahoma"/>
        </w:rPr>
      </w:pPr>
    </w:p>
    <w:p w:rsidR="00DF77A3" w:rsidRDefault="00DF77A3" w:rsidP="005851DE">
      <w:pPr>
        <w:jc w:val="both"/>
        <w:rPr>
          <w:rFonts w:ascii="Tahoma" w:hAnsi="Tahoma" w:cs="Tahoma"/>
        </w:rPr>
      </w:pPr>
    </w:p>
    <w:p w:rsidR="00DF77A3" w:rsidRDefault="00DF77A3" w:rsidP="005851DE">
      <w:pPr>
        <w:jc w:val="both"/>
        <w:rPr>
          <w:rFonts w:ascii="Tahoma" w:hAnsi="Tahoma" w:cs="Tahoma"/>
        </w:rPr>
      </w:pPr>
    </w:p>
    <w:p w:rsidR="00DF77A3" w:rsidRDefault="00DF77A3" w:rsidP="00DF77A3">
      <w:pPr>
        <w:jc w:val="center"/>
        <w:rPr>
          <w:rFonts w:ascii="Tahoma" w:hAnsi="Tahoma" w:cs="Tahoma"/>
        </w:rPr>
      </w:pPr>
      <w:r>
        <w:rPr>
          <w:rFonts w:ascii="Tahoma" w:hAnsi="Tahoma" w:cs="Tahoma"/>
        </w:rPr>
        <w:t>PRIMAR,</w:t>
      </w:r>
    </w:p>
    <w:p w:rsidR="00DF77A3" w:rsidRPr="00886257" w:rsidRDefault="00DF77A3" w:rsidP="00DF77A3">
      <w:pPr>
        <w:jc w:val="center"/>
        <w:rPr>
          <w:rFonts w:ascii="Tahoma" w:hAnsi="Tahoma" w:cs="Tahoma"/>
        </w:rPr>
      </w:pPr>
      <w:r>
        <w:rPr>
          <w:rFonts w:ascii="Tahoma" w:hAnsi="Tahoma" w:cs="Tahoma"/>
        </w:rPr>
        <w:t>ING. MORAR COSTAN</w:t>
      </w:r>
    </w:p>
    <w:p w:rsidR="005851DE" w:rsidRPr="005851DE" w:rsidRDefault="005851DE" w:rsidP="005851DE">
      <w:pPr>
        <w:autoSpaceDE w:val="0"/>
        <w:autoSpaceDN w:val="0"/>
        <w:adjustRightInd w:val="0"/>
        <w:jc w:val="both"/>
        <w:rPr>
          <w:rFonts w:ascii="Tahoma" w:hAnsi="Tahoma" w:cs="Tahoma"/>
          <w:iCs/>
          <w:szCs w:val="24"/>
        </w:rPr>
      </w:pPr>
    </w:p>
    <w:p w:rsidR="005851DE" w:rsidRPr="005851DE" w:rsidRDefault="005851DE" w:rsidP="005851DE">
      <w:pPr>
        <w:autoSpaceDE w:val="0"/>
        <w:autoSpaceDN w:val="0"/>
        <w:adjustRightInd w:val="0"/>
        <w:jc w:val="both"/>
        <w:rPr>
          <w:rFonts w:ascii="Tahoma" w:hAnsi="Tahoma" w:cs="Tahoma"/>
          <w:iCs/>
          <w:szCs w:val="24"/>
        </w:rPr>
      </w:pPr>
    </w:p>
    <w:p w:rsidR="005851DE" w:rsidRPr="00D22146" w:rsidRDefault="005851DE" w:rsidP="005851DE">
      <w:pPr>
        <w:jc w:val="both"/>
        <w:rPr>
          <w:rFonts w:ascii="Tahoma" w:hAnsi="Tahoma" w:cs="Tahoma"/>
          <w:b/>
        </w:rPr>
      </w:pPr>
    </w:p>
    <w:p w:rsidR="00EC088D" w:rsidRPr="00EC088D" w:rsidRDefault="00EC088D" w:rsidP="004E4E7A">
      <w:pPr>
        <w:jc w:val="both"/>
        <w:rPr>
          <w:rFonts w:ascii="Tahoma" w:hAnsi="Tahoma" w:cs="Tahoma"/>
        </w:rPr>
      </w:pPr>
    </w:p>
    <w:p w:rsidR="00535027" w:rsidRDefault="00535027" w:rsidP="00535027">
      <w:pPr>
        <w:rPr>
          <w:rFonts w:ascii="Tahoma" w:hAnsi="Tahoma" w:cs="Tahoma"/>
        </w:rPr>
      </w:pPr>
    </w:p>
    <w:p w:rsidR="00535027" w:rsidRDefault="00535027" w:rsidP="00535027">
      <w:pPr>
        <w:rPr>
          <w:rFonts w:ascii="Tahoma" w:hAnsi="Tahoma" w:cs="Tahoma"/>
        </w:rPr>
      </w:pPr>
    </w:p>
    <w:p w:rsidR="00535027" w:rsidRPr="0015367D" w:rsidRDefault="00535027" w:rsidP="00535027">
      <w:pPr>
        <w:rPr>
          <w:rFonts w:ascii="Tahoma" w:hAnsi="Tahoma" w:cs="Tahoma"/>
        </w:rPr>
      </w:pPr>
      <w:r>
        <w:rPr>
          <w:rFonts w:ascii="Tahoma" w:hAnsi="Tahoma" w:cs="Tahoma"/>
        </w:rPr>
        <w:tab/>
      </w:r>
      <w:r>
        <w:rPr>
          <w:rFonts w:ascii="Tahoma" w:hAnsi="Tahoma" w:cs="Tahoma"/>
        </w:rPr>
        <w:tab/>
      </w:r>
    </w:p>
    <w:sectPr w:rsidR="00535027" w:rsidRPr="0015367D">
      <w:footerReference w:type="default" r:id="rId8"/>
      <w:headerReference w:type="first" r:id="rId9"/>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27C" w:rsidRDefault="0020727C">
      <w:r>
        <w:separator/>
      </w:r>
    </w:p>
  </w:endnote>
  <w:endnote w:type="continuationSeparator" w:id="0">
    <w:p w:rsidR="0020727C" w:rsidRDefault="0020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DE" w:rsidRDefault="005851DE">
    <w:pPr>
      <w:pStyle w:val="Subsol"/>
      <w:jc w:val="center"/>
    </w:pPr>
    <w:r>
      <w:fldChar w:fldCharType="begin"/>
    </w:r>
    <w:r>
      <w:instrText>PAGE   \* MERGEFORMAT</w:instrText>
    </w:r>
    <w:r>
      <w:fldChar w:fldCharType="separate"/>
    </w:r>
    <w:r w:rsidR="00546179">
      <w:rPr>
        <w:noProof/>
      </w:rPr>
      <w:t>2</w:t>
    </w:r>
    <w:r>
      <w:fldChar w:fldCharType="end"/>
    </w:r>
  </w:p>
  <w:p w:rsidR="00B146F7" w:rsidRDefault="00B146F7">
    <w:pPr>
      <w:pStyle w:val="Subsol"/>
      <w:rPr>
        <w:rFonts w:ascii="Verdana" w:hAnsi="Verdan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27C" w:rsidRDefault="0020727C">
      <w:r>
        <w:separator/>
      </w:r>
    </w:p>
  </w:footnote>
  <w:footnote w:type="continuationSeparator" w:id="0">
    <w:p w:rsidR="0020727C" w:rsidRDefault="00207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9116"/>
    </w:tblGrid>
    <w:tr w:rsidR="00B146F7" w:rsidTr="00C37904">
      <w:trPr>
        <w:trHeight w:val="284"/>
      </w:trPr>
      <w:tc>
        <w:tcPr>
          <w:tcW w:w="1377" w:type="dxa"/>
          <w:tcBorders>
            <w:top w:val="nil"/>
            <w:left w:val="nil"/>
            <w:bottom w:val="nil"/>
            <w:right w:val="nil"/>
          </w:tcBorders>
        </w:tcPr>
        <w:p w:rsidR="00B146F7" w:rsidRDefault="00546179">
          <w:pPr>
            <w:pStyle w:val="Antet"/>
          </w:pPr>
          <w:r>
            <w:rPr>
              <w:noProof/>
            </w:rPr>
            <w:drawing>
              <wp:inline distT="0" distB="0" distL="0" distR="0">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9116" w:type="dxa"/>
          <w:tcBorders>
            <w:top w:val="nil"/>
            <w:left w:val="nil"/>
            <w:bottom w:val="nil"/>
            <w:right w:val="nil"/>
          </w:tcBorders>
        </w:tcPr>
        <w:p w:rsidR="00B146F7" w:rsidRDefault="006F515D">
          <w:pPr>
            <w:rPr>
              <w:rFonts w:ascii="Verdana" w:hAnsi="Verdana"/>
              <w:b/>
            </w:rPr>
          </w:pPr>
          <w:r>
            <w:rPr>
              <w:rFonts w:ascii="Verdana" w:hAnsi="Verdana"/>
              <w:b/>
            </w:rPr>
            <w:t xml:space="preserve">                                                                                  </w:t>
          </w:r>
          <w:r w:rsidR="008B769D">
            <w:rPr>
              <w:rFonts w:ascii="Verdana" w:hAnsi="Verdana"/>
              <w:b/>
            </w:rPr>
            <w:t xml:space="preserve">    </w:t>
          </w:r>
        </w:p>
        <w:p w:rsidR="008B769D" w:rsidRPr="00C37904" w:rsidRDefault="00C37904" w:rsidP="00C37904">
          <w:pPr>
            <w:rPr>
              <w:rFonts w:ascii="Calibri" w:hAnsi="Calibri"/>
              <w:b/>
              <w:szCs w:val="24"/>
            </w:rPr>
          </w:pPr>
          <w:r w:rsidRPr="00C37904">
            <w:rPr>
              <w:rFonts w:ascii="Calibri" w:hAnsi="Calibri"/>
              <w:b/>
              <w:szCs w:val="24"/>
            </w:rPr>
            <w:t xml:space="preserve">                                                     ROMÂNIA</w:t>
          </w:r>
        </w:p>
        <w:p w:rsidR="00C37904" w:rsidRPr="00C37904" w:rsidRDefault="00C37904" w:rsidP="00C37904">
          <w:pPr>
            <w:rPr>
              <w:rFonts w:ascii="Calibri" w:hAnsi="Calibri"/>
              <w:b/>
              <w:szCs w:val="24"/>
            </w:rPr>
          </w:pPr>
          <w:r w:rsidRPr="00C37904">
            <w:rPr>
              <w:rFonts w:ascii="Calibri" w:hAnsi="Calibri"/>
              <w:b/>
              <w:szCs w:val="24"/>
            </w:rPr>
            <w:t xml:space="preserve">                                                  JUDEŢUL CLUJ</w:t>
          </w:r>
        </w:p>
        <w:p w:rsidR="003039B5" w:rsidRDefault="00867648" w:rsidP="00867648">
          <w:pPr>
            <w:rPr>
              <w:rFonts w:ascii="Calibri" w:hAnsi="Calibri"/>
              <w:b/>
              <w:szCs w:val="24"/>
            </w:rPr>
          </w:pPr>
          <w:r>
            <w:rPr>
              <w:rFonts w:ascii="Calibri" w:hAnsi="Calibri"/>
              <w:b/>
              <w:szCs w:val="24"/>
            </w:rPr>
            <w:t xml:space="preserve">                             </w:t>
          </w:r>
          <w:r w:rsidR="006F380D">
            <w:rPr>
              <w:rFonts w:ascii="Calibri" w:hAnsi="Calibri"/>
              <w:b/>
              <w:szCs w:val="24"/>
            </w:rPr>
            <w:t xml:space="preserve">                  </w:t>
          </w:r>
          <w:r w:rsidR="00C37904" w:rsidRPr="00C37904">
            <w:rPr>
              <w:rFonts w:ascii="Calibri" w:hAnsi="Calibri"/>
              <w:b/>
              <w:szCs w:val="24"/>
            </w:rPr>
            <w:t xml:space="preserve"> MUNICIPIUL DEJ</w:t>
          </w:r>
        </w:p>
        <w:p w:rsidR="00C37904" w:rsidRPr="003039B5" w:rsidRDefault="00C37904" w:rsidP="00C37904">
          <w:pPr>
            <w:rPr>
              <w:rFonts w:ascii="Calibri" w:hAnsi="Calibri"/>
              <w:b/>
              <w:i/>
              <w:szCs w:val="24"/>
            </w:rPr>
          </w:pPr>
          <w:r w:rsidRPr="003039B5">
            <w:rPr>
              <w:rFonts w:ascii="Calibri" w:hAnsi="Calibri"/>
              <w:i/>
              <w:sz w:val="22"/>
              <w:szCs w:val="22"/>
            </w:rPr>
            <w:t xml:space="preserve">Str. 1 Mai nr. 2, Tel.: 0264/ 211.790, Fax.: 0264/ 223260, E- mail: </w:t>
          </w:r>
          <w:r w:rsidRPr="003039B5">
            <w:rPr>
              <w:rFonts w:ascii="Calibri" w:hAnsi="Calibri"/>
              <w:i/>
              <w:sz w:val="22"/>
              <w:szCs w:val="22"/>
              <w:u w:val="single"/>
            </w:rPr>
            <w:t>primaria@dej.ro</w:t>
          </w:r>
        </w:p>
        <w:p w:rsidR="00B146F7" w:rsidRDefault="00546179" w:rsidP="008B769D">
          <w:pPr>
            <w:rPr>
              <w:rFonts w:ascii="Verdana" w:hAnsi="Verdana"/>
              <w:sz w:val="20"/>
            </w:rPr>
          </w:pPr>
          <w:r>
            <w:rPr>
              <w:rFonts w:ascii="Verdana" w:hAnsi="Verdana"/>
              <w:b/>
              <w:noProof/>
            </w:rPr>
            <w:drawing>
              <wp:anchor distT="0" distB="0" distL="114300" distR="114300" simplePos="0" relativeHeight="251657728" behindDoc="0" locked="0" layoutInCell="1" allowOverlap="1">
                <wp:simplePos x="0" y="0"/>
                <wp:positionH relativeFrom="margin">
                  <wp:posOffset>4798060</wp:posOffset>
                </wp:positionH>
                <wp:positionV relativeFrom="margin">
                  <wp:posOffset>5080</wp:posOffset>
                </wp:positionV>
                <wp:extent cx="917575" cy="972185"/>
                <wp:effectExtent l="0" t="0" r="0" b="0"/>
                <wp:wrapSquare wrapText="bothSides"/>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lum contrast="40000"/>
                          <a:extLst>
                            <a:ext uri="{28A0092B-C50C-407E-A947-70E740481C1C}">
                              <a14:useLocalDpi xmlns:a14="http://schemas.microsoft.com/office/drawing/2010/main" val="0"/>
                            </a:ext>
                          </a:extLst>
                        </a:blip>
                        <a:srcRect/>
                        <a:stretch>
                          <a:fillRect/>
                        </a:stretch>
                      </pic:blipFill>
                      <pic:spPr bwMode="auto">
                        <a:xfrm>
                          <a:off x="0" y="0"/>
                          <a:ext cx="917575" cy="972185"/>
                        </a:xfrm>
                        <a:prstGeom prst="rect">
                          <a:avLst/>
                        </a:prstGeom>
                        <a:noFill/>
                        <a:effectLst/>
                      </pic:spPr>
                    </pic:pic>
                  </a:graphicData>
                </a:graphic>
                <wp14:sizeRelH relativeFrom="page">
                  <wp14:pctWidth>0</wp14:pctWidth>
                </wp14:sizeRelH>
                <wp14:sizeRelV relativeFrom="page">
                  <wp14:pctHeight>0</wp14:pctHeight>
                </wp14:sizeRelV>
              </wp:anchor>
            </w:drawing>
          </w:r>
        </w:p>
      </w:tc>
    </w:tr>
    <w:tr w:rsidR="00B146F7" w:rsidTr="006F515D">
      <w:trPr>
        <w:trHeight w:val="36"/>
      </w:trPr>
      <w:tc>
        <w:tcPr>
          <w:tcW w:w="10493" w:type="dxa"/>
          <w:gridSpan w:val="2"/>
          <w:tcBorders>
            <w:top w:val="nil"/>
            <w:left w:val="nil"/>
            <w:bottom w:val="nil"/>
            <w:right w:val="nil"/>
          </w:tcBorders>
        </w:tcPr>
        <w:p w:rsidR="00B146F7" w:rsidRDefault="00B146F7">
          <w:pPr>
            <w:pStyle w:val="Titlu1"/>
            <w:pBdr>
              <w:bottom w:val="none" w:sz="0" w:space="0" w:color="auto"/>
            </w:pBdr>
            <w:ind w:left="0"/>
            <w:rPr>
              <w:rFonts w:ascii="Verdana" w:hAnsi="Verdana" w:cs="Tahoma"/>
              <w:color w:val="333333"/>
              <w:sz w:val="16"/>
              <w:szCs w:val="16"/>
              <w:lang w:val="fr-FR"/>
            </w:rPr>
          </w:pPr>
        </w:p>
      </w:tc>
    </w:tr>
    <w:tr w:rsidR="008B769D" w:rsidTr="006F515D">
      <w:trPr>
        <w:trHeight w:val="36"/>
      </w:trPr>
      <w:tc>
        <w:tcPr>
          <w:tcW w:w="10493" w:type="dxa"/>
          <w:gridSpan w:val="2"/>
          <w:tcBorders>
            <w:top w:val="nil"/>
            <w:left w:val="nil"/>
            <w:bottom w:val="single" w:sz="4" w:space="0" w:color="auto"/>
            <w:right w:val="nil"/>
          </w:tcBorders>
        </w:tcPr>
        <w:p w:rsidR="008B769D" w:rsidRDefault="008B769D">
          <w:pPr>
            <w:pStyle w:val="Titlu1"/>
            <w:pBdr>
              <w:bottom w:val="none" w:sz="0" w:space="0" w:color="auto"/>
            </w:pBdr>
            <w:ind w:left="0"/>
            <w:rPr>
              <w:rFonts w:ascii="Verdana" w:hAnsi="Verdana" w:cs="Tahoma"/>
              <w:color w:val="333333"/>
              <w:sz w:val="16"/>
              <w:szCs w:val="16"/>
              <w:lang w:val="fr-FR"/>
            </w:rPr>
          </w:pPr>
        </w:p>
      </w:tc>
    </w:tr>
  </w:tbl>
  <w:p w:rsidR="00B146F7" w:rsidRPr="00932A25" w:rsidRDefault="00B146F7">
    <w:pPr>
      <w:pStyle w:val="Ante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AEA"/>
    <w:multiLevelType w:val="hybridMultilevel"/>
    <w:tmpl w:val="3772886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B4203"/>
    <w:multiLevelType w:val="hybridMultilevel"/>
    <w:tmpl w:val="99248D44"/>
    <w:lvl w:ilvl="0" w:tplc="57CC968A">
      <w:start w:val="19"/>
      <w:numFmt w:val="bullet"/>
      <w:lvlText w:val="-"/>
      <w:lvlJc w:val="left"/>
      <w:pPr>
        <w:ind w:left="1785" w:hanging="360"/>
      </w:pPr>
      <w:rPr>
        <w:rFonts w:ascii="Times New Roman" w:eastAsia="Times New Roman" w:hAnsi="Times New Roman" w:cs="Times New Roman" w:hint="default"/>
      </w:rPr>
    </w:lvl>
    <w:lvl w:ilvl="1" w:tplc="04180003" w:tentative="1">
      <w:start w:val="1"/>
      <w:numFmt w:val="bullet"/>
      <w:lvlText w:val="o"/>
      <w:lvlJc w:val="left"/>
      <w:pPr>
        <w:ind w:left="2505" w:hanging="360"/>
      </w:pPr>
      <w:rPr>
        <w:rFonts w:ascii="Courier New" w:hAnsi="Courier New" w:cs="Courier New" w:hint="default"/>
      </w:rPr>
    </w:lvl>
    <w:lvl w:ilvl="2" w:tplc="04180005" w:tentative="1">
      <w:start w:val="1"/>
      <w:numFmt w:val="bullet"/>
      <w:lvlText w:val=""/>
      <w:lvlJc w:val="left"/>
      <w:pPr>
        <w:ind w:left="3225" w:hanging="360"/>
      </w:pPr>
      <w:rPr>
        <w:rFonts w:ascii="Wingdings" w:hAnsi="Wingdings" w:hint="default"/>
      </w:rPr>
    </w:lvl>
    <w:lvl w:ilvl="3" w:tplc="04180001" w:tentative="1">
      <w:start w:val="1"/>
      <w:numFmt w:val="bullet"/>
      <w:lvlText w:val=""/>
      <w:lvlJc w:val="left"/>
      <w:pPr>
        <w:ind w:left="3945" w:hanging="360"/>
      </w:pPr>
      <w:rPr>
        <w:rFonts w:ascii="Symbol" w:hAnsi="Symbol" w:hint="default"/>
      </w:rPr>
    </w:lvl>
    <w:lvl w:ilvl="4" w:tplc="04180003" w:tentative="1">
      <w:start w:val="1"/>
      <w:numFmt w:val="bullet"/>
      <w:lvlText w:val="o"/>
      <w:lvlJc w:val="left"/>
      <w:pPr>
        <w:ind w:left="4665" w:hanging="360"/>
      </w:pPr>
      <w:rPr>
        <w:rFonts w:ascii="Courier New" w:hAnsi="Courier New" w:cs="Courier New" w:hint="default"/>
      </w:rPr>
    </w:lvl>
    <w:lvl w:ilvl="5" w:tplc="04180005" w:tentative="1">
      <w:start w:val="1"/>
      <w:numFmt w:val="bullet"/>
      <w:lvlText w:val=""/>
      <w:lvlJc w:val="left"/>
      <w:pPr>
        <w:ind w:left="5385" w:hanging="360"/>
      </w:pPr>
      <w:rPr>
        <w:rFonts w:ascii="Wingdings" w:hAnsi="Wingdings" w:hint="default"/>
      </w:rPr>
    </w:lvl>
    <w:lvl w:ilvl="6" w:tplc="04180001" w:tentative="1">
      <w:start w:val="1"/>
      <w:numFmt w:val="bullet"/>
      <w:lvlText w:val=""/>
      <w:lvlJc w:val="left"/>
      <w:pPr>
        <w:ind w:left="6105" w:hanging="360"/>
      </w:pPr>
      <w:rPr>
        <w:rFonts w:ascii="Symbol" w:hAnsi="Symbol" w:hint="default"/>
      </w:rPr>
    </w:lvl>
    <w:lvl w:ilvl="7" w:tplc="04180003" w:tentative="1">
      <w:start w:val="1"/>
      <w:numFmt w:val="bullet"/>
      <w:lvlText w:val="o"/>
      <w:lvlJc w:val="left"/>
      <w:pPr>
        <w:ind w:left="6825" w:hanging="360"/>
      </w:pPr>
      <w:rPr>
        <w:rFonts w:ascii="Courier New" w:hAnsi="Courier New" w:cs="Courier New" w:hint="default"/>
      </w:rPr>
    </w:lvl>
    <w:lvl w:ilvl="8" w:tplc="04180005" w:tentative="1">
      <w:start w:val="1"/>
      <w:numFmt w:val="bullet"/>
      <w:lvlText w:val=""/>
      <w:lvlJc w:val="left"/>
      <w:pPr>
        <w:ind w:left="7545" w:hanging="360"/>
      </w:pPr>
      <w:rPr>
        <w:rFonts w:ascii="Wingdings" w:hAnsi="Wingdings" w:hint="default"/>
      </w:rPr>
    </w:lvl>
  </w:abstractNum>
  <w:abstractNum w:abstractNumId="2" w15:restartNumberingAfterBreak="0">
    <w:nsid w:val="10ED7E5C"/>
    <w:multiLevelType w:val="hybridMultilevel"/>
    <w:tmpl w:val="C1A0AE7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4497D"/>
    <w:multiLevelType w:val="hybridMultilevel"/>
    <w:tmpl w:val="238C1A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413168D"/>
    <w:multiLevelType w:val="hybridMultilevel"/>
    <w:tmpl w:val="A518144E"/>
    <w:lvl w:ilvl="0" w:tplc="0418000B">
      <w:start w:val="1"/>
      <w:numFmt w:val="bullet"/>
      <w:lvlText w:val=""/>
      <w:lvlJc w:val="left"/>
      <w:pPr>
        <w:ind w:left="1910" w:hanging="360"/>
      </w:pPr>
      <w:rPr>
        <w:rFonts w:ascii="Wingdings" w:hAnsi="Wingdings"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5" w15:restartNumberingAfterBreak="0">
    <w:nsid w:val="2C4B7F88"/>
    <w:multiLevelType w:val="hybridMultilevel"/>
    <w:tmpl w:val="9FAC1F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EDF3D42"/>
    <w:multiLevelType w:val="hybridMultilevel"/>
    <w:tmpl w:val="AE04688E"/>
    <w:lvl w:ilvl="0" w:tplc="B87047A4">
      <w:numFmt w:val="bullet"/>
      <w:lvlText w:val="-"/>
      <w:lvlJc w:val="left"/>
      <w:pPr>
        <w:ind w:left="1500" w:hanging="360"/>
      </w:pPr>
      <w:rPr>
        <w:rFonts w:ascii="Times New Roman" w:eastAsia="Times New Roman" w:hAnsi="Times New Roman" w:cs="Times New Roman"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7" w15:restartNumberingAfterBreak="0">
    <w:nsid w:val="40B63C74"/>
    <w:multiLevelType w:val="hybridMultilevel"/>
    <w:tmpl w:val="BECC3A7C"/>
    <w:lvl w:ilvl="0" w:tplc="04180001">
      <w:start w:val="1"/>
      <w:numFmt w:val="bullet"/>
      <w:lvlText w:val=""/>
      <w:lvlJc w:val="left"/>
      <w:pPr>
        <w:ind w:left="1910" w:hanging="360"/>
      </w:pPr>
      <w:rPr>
        <w:rFonts w:ascii="Symbol" w:hAnsi="Symbol"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8" w15:restartNumberingAfterBreak="0">
    <w:nsid w:val="422D7C06"/>
    <w:multiLevelType w:val="hybridMultilevel"/>
    <w:tmpl w:val="805240BA"/>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9" w15:restartNumberingAfterBreak="0">
    <w:nsid w:val="48A0608E"/>
    <w:multiLevelType w:val="hybridMultilevel"/>
    <w:tmpl w:val="01B6FD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9340202"/>
    <w:multiLevelType w:val="hybridMultilevel"/>
    <w:tmpl w:val="EC74CD66"/>
    <w:lvl w:ilvl="0" w:tplc="D9DEC2A6">
      <w:numFmt w:val="bullet"/>
      <w:lvlText w:val="-"/>
      <w:lvlJc w:val="left"/>
      <w:pPr>
        <w:ind w:left="1500" w:hanging="360"/>
      </w:pPr>
      <w:rPr>
        <w:rFonts w:ascii="Times New Roman" w:eastAsia="Times New Roman" w:hAnsi="Times New Roman" w:cs="Times New Roman"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11" w15:restartNumberingAfterBreak="0">
    <w:nsid w:val="543F4709"/>
    <w:multiLevelType w:val="hybridMultilevel"/>
    <w:tmpl w:val="E75E81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4422693"/>
    <w:multiLevelType w:val="hybridMultilevel"/>
    <w:tmpl w:val="0BF0761E"/>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15:restartNumberingAfterBreak="0">
    <w:nsid w:val="54865379"/>
    <w:multiLevelType w:val="hybridMultilevel"/>
    <w:tmpl w:val="16D65896"/>
    <w:lvl w:ilvl="0" w:tplc="850E119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B3265EC"/>
    <w:multiLevelType w:val="hybridMultilevel"/>
    <w:tmpl w:val="A93613A2"/>
    <w:lvl w:ilvl="0" w:tplc="0418000F">
      <w:start w:val="1"/>
      <w:numFmt w:val="decimal"/>
      <w:lvlText w:val="%1."/>
      <w:lvlJc w:val="left"/>
      <w:pPr>
        <w:ind w:left="1776" w:hanging="360"/>
      </w:pPr>
    </w:lvl>
    <w:lvl w:ilvl="1" w:tplc="04180019" w:tentative="1">
      <w:start w:val="1"/>
      <w:numFmt w:val="lowerLetter"/>
      <w:lvlText w:val="%2."/>
      <w:lvlJc w:val="left"/>
      <w:pPr>
        <w:ind w:left="2496" w:hanging="360"/>
      </w:pPr>
    </w:lvl>
    <w:lvl w:ilvl="2" w:tplc="0418001B" w:tentative="1">
      <w:start w:val="1"/>
      <w:numFmt w:val="lowerRoman"/>
      <w:lvlText w:val="%3."/>
      <w:lvlJc w:val="right"/>
      <w:pPr>
        <w:ind w:left="3216" w:hanging="180"/>
      </w:pPr>
    </w:lvl>
    <w:lvl w:ilvl="3" w:tplc="0418000F" w:tentative="1">
      <w:start w:val="1"/>
      <w:numFmt w:val="decimal"/>
      <w:lvlText w:val="%4."/>
      <w:lvlJc w:val="left"/>
      <w:pPr>
        <w:ind w:left="3936" w:hanging="360"/>
      </w:pPr>
    </w:lvl>
    <w:lvl w:ilvl="4" w:tplc="04180019" w:tentative="1">
      <w:start w:val="1"/>
      <w:numFmt w:val="lowerLetter"/>
      <w:lvlText w:val="%5."/>
      <w:lvlJc w:val="left"/>
      <w:pPr>
        <w:ind w:left="4656" w:hanging="360"/>
      </w:pPr>
    </w:lvl>
    <w:lvl w:ilvl="5" w:tplc="0418001B" w:tentative="1">
      <w:start w:val="1"/>
      <w:numFmt w:val="lowerRoman"/>
      <w:lvlText w:val="%6."/>
      <w:lvlJc w:val="right"/>
      <w:pPr>
        <w:ind w:left="5376" w:hanging="180"/>
      </w:pPr>
    </w:lvl>
    <w:lvl w:ilvl="6" w:tplc="0418000F" w:tentative="1">
      <w:start w:val="1"/>
      <w:numFmt w:val="decimal"/>
      <w:lvlText w:val="%7."/>
      <w:lvlJc w:val="left"/>
      <w:pPr>
        <w:ind w:left="6096" w:hanging="360"/>
      </w:pPr>
    </w:lvl>
    <w:lvl w:ilvl="7" w:tplc="04180019" w:tentative="1">
      <w:start w:val="1"/>
      <w:numFmt w:val="lowerLetter"/>
      <w:lvlText w:val="%8."/>
      <w:lvlJc w:val="left"/>
      <w:pPr>
        <w:ind w:left="6816" w:hanging="360"/>
      </w:pPr>
    </w:lvl>
    <w:lvl w:ilvl="8" w:tplc="0418001B" w:tentative="1">
      <w:start w:val="1"/>
      <w:numFmt w:val="lowerRoman"/>
      <w:lvlText w:val="%9."/>
      <w:lvlJc w:val="right"/>
      <w:pPr>
        <w:ind w:left="7536" w:hanging="180"/>
      </w:pPr>
    </w:lvl>
  </w:abstractNum>
  <w:abstractNum w:abstractNumId="15" w15:restartNumberingAfterBreak="0">
    <w:nsid w:val="636E4B76"/>
    <w:multiLevelType w:val="hybridMultilevel"/>
    <w:tmpl w:val="5D98E51A"/>
    <w:lvl w:ilvl="0" w:tplc="04180001">
      <w:start w:val="1"/>
      <w:numFmt w:val="bullet"/>
      <w:lvlText w:val=""/>
      <w:lvlJc w:val="left"/>
      <w:pPr>
        <w:tabs>
          <w:tab w:val="num" w:pos="1200"/>
        </w:tabs>
        <w:ind w:left="1200" w:hanging="360"/>
      </w:pPr>
      <w:rPr>
        <w:rFonts w:ascii="Symbol" w:hAnsi="Symbol" w:hint="default"/>
      </w:rPr>
    </w:lvl>
    <w:lvl w:ilvl="1" w:tplc="04180003" w:tentative="1">
      <w:start w:val="1"/>
      <w:numFmt w:val="bullet"/>
      <w:lvlText w:val="o"/>
      <w:lvlJc w:val="left"/>
      <w:pPr>
        <w:tabs>
          <w:tab w:val="num" w:pos="1920"/>
        </w:tabs>
        <w:ind w:left="1920" w:hanging="360"/>
      </w:pPr>
      <w:rPr>
        <w:rFonts w:ascii="Courier New" w:hAnsi="Courier New" w:hint="default"/>
      </w:rPr>
    </w:lvl>
    <w:lvl w:ilvl="2" w:tplc="04180005" w:tentative="1">
      <w:start w:val="1"/>
      <w:numFmt w:val="bullet"/>
      <w:lvlText w:val=""/>
      <w:lvlJc w:val="left"/>
      <w:pPr>
        <w:tabs>
          <w:tab w:val="num" w:pos="2640"/>
        </w:tabs>
        <w:ind w:left="2640" w:hanging="360"/>
      </w:pPr>
      <w:rPr>
        <w:rFonts w:ascii="Wingdings" w:hAnsi="Wingdings" w:hint="default"/>
      </w:rPr>
    </w:lvl>
    <w:lvl w:ilvl="3" w:tplc="04180001" w:tentative="1">
      <w:start w:val="1"/>
      <w:numFmt w:val="bullet"/>
      <w:lvlText w:val=""/>
      <w:lvlJc w:val="left"/>
      <w:pPr>
        <w:tabs>
          <w:tab w:val="num" w:pos="3360"/>
        </w:tabs>
        <w:ind w:left="3360" w:hanging="360"/>
      </w:pPr>
      <w:rPr>
        <w:rFonts w:ascii="Symbol" w:hAnsi="Symbol" w:hint="default"/>
      </w:rPr>
    </w:lvl>
    <w:lvl w:ilvl="4" w:tplc="04180003" w:tentative="1">
      <w:start w:val="1"/>
      <w:numFmt w:val="bullet"/>
      <w:lvlText w:val="o"/>
      <w:lvlJc w:val="left"/>
      <w:pPr>
        <w:tabs>
          <w:tab w:val="num" w:pos="4080"/>
        </w:tabs>
        <w:ind w:left="4080" w:hanging="360"/>
      </w:pPr>
      <w:rPr>
        <w:rFonts w:ascii="Courier New" w:hAnsi="Courier New" w:hint="default"/>
      </w:rPr>
    </w:lvl>
    <w:lvl w:ilvl="5" w:tplc="04180005" w:tentative="1">
      <w:start w:val="1"/>
      <w:numFmt w:val="bullet"/>
      <w:lvlText w:val=""/>
      <w:lvlJc w:val="left"/>
      <w:pPr>
        <w:tabs>
          <w:tab w:val="num" w:pos="4800"/>
        </w:tabs>
        <w:ind w:left="4800" w:hanging="360"/>
      </w:pPr>
      <w:rPr>
        <w:rFonts w:ascii="Wingdings" w:hAnsi="Wingdings" w:hint="default"/>
      </w:rPr>
    </w:lvl>
    <w:lvl w:ilvl="6" w:tplc="04180001" w:tentative="1">
      <w:start w:val="1"/>
      <w:numFmt w:val="bullet"/>
      <w:lvlText w:val=""/>
      <w:lvlJc w:val="left"/>
      <w:pPr>
        <w:tabs>
          <w:tab w:val="num" w:pos="5520"/>
        </w:tabs>
        <w:ind w:left="5520" w:hanging="360"/>
      </w:pPr>
      <w:rPr>
        <w:rFonts w:ascii="Symbol" w:hAnsi="Symbol" w:hint="default"/>
      </w:rPr>
    </w:lvl>
    <w:lvl w:ilvl="7" w:tplc="04180003" w:tentative="1">
      <w:start w:val="1"/>
      <w:numFmt w:val="bullet"/>
      <w:lvlText w:val="o"/>
      <w:lvlJc w:val="left"/>
      <w:pPr>
        <w:tabs>
          <w:tab w:val="num" w:pos="6240"/>
        </w:tabs>
        <w:ind w:left="6240" w:hanging="360"/>
      </w:pPr>
      <w:rPr>
        <w:rFonts w:ascii="Courier New" w:hAnsi="Courier New" w:hint="default"/>
      </w:rPr>
    </w:lvl>
    <w:lvl w:ilvl="8" w:tplc="04180005" w:tentative="1">
      <w:start w:val="1"/>
      <w:numFmt w:val="bullet"/>
      <w:lvlText w:val=""/>
      <w:lvlJc w:val="left"/>
      <w:pPr>
        <w:tabs>
          <w:tab w:val="num" w:pos="6960"/>
        </w:tabs>
        <w:ind w:left="6960" w:hanging="360"/>
      </w:pPr>
      <w:rPr>
        <w:rFonts w:ascii="Wingdings" w:hAnsi="Wingdings" w:hint="default"/>
      </w:rPr>
    </w:lvl>
  </w:abstractNum>
  <w:abstractNum w:abstractNumId="16" w15:restartNumberingAfterBreak="0">
    <w:nsid w:val="64583EF8"/>
    <w:multiLevelType w:val="hybridMultilevel"/>
    <w:tmpl w:val="F38256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5EB4776"/>
    <w:multiLevelType w:val="hybridMultilevel"/>
    <w:tmpl w:val="9028D9E4"/>
    <w:lvl w:ilvl="0" w:tplc="F63AD400">
      <w:numFmt w:val="bullet"/>
      <w:lvlText w:val="-"/>
      <w:lvlJc w:val="left"/>
      <w:pPr>
        <w:tabs>
          <w:tab w:val="num" w:pos="720"/>
        </w:tabs>
        <w:ind w:left="720" w:hanging="360"/>
      </w:pPr>
      <w:rPr>
        <w:rFonts w:ascii="Tahoma" w:eastAsia="Times New Roman" w:hAnsi="Tahoma" w:cs="Tahoma"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8E2032"/>
    <w:multiLevelType w:val="hybridMultilevel"/>
    <w:tmpl w:val="B6D0D2A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BA63D1"/>
    <w:multiLevelType w:val="hybridMultilevel"/>
    <w:tmpl w:val="3DB6D1C2"/>
    <w:lvl w:ilvl="0" w:tplc="04180001">
      <w:start w:val="1"/>
      <w:numFmt w:val="bullet"/>
      <w:lvlText w:val=""/>
      <w:lvlJc w:val="left"/>
      <w:pPr>
        <w:tabs>
          <w:tab w:val="num" w:pos="4515"/>
        </w:tabs>
        <w:ind w:left="4515" w:hanging="360"/>
      </w:pPr>
      <w:rPr>
        <w:rFonts w:ascii="Symbol" w:hAnsi="Symbol" w:hint="default"/>
      </w:rPr>
    </w:lvl>
    <w:lvl w:ilvl="1" w:tplc="04180003" w:tentative="1">
      <w:start w:val="1"/>
      <w:numFmt w:val="bullet"/>
      <w:lvlText w:val="o"/>
      <w:lvlJc w:val="left"/>
      <w:pPr>
        <w:tabs>
          <w:tab w:val="num" w:pos="5235"/>
        </w:tabs>
        <w:ind w:left="5235" w:hanging="360"/>
      </w:pPr>
      <w:rPr>
        <w:rFonts w:ascii="Courier New" w:hAnsi="Courier New" w:hint="default"/>
      </w:rPr>
    </w:lvl>
    <w:lvl w:ilvl="2" w:tplc="04180005" w:tentative="1">
      <w:start w:val="1"/>
      <w:numFmt w:val="bullet"/>
      <w:lvlText w:val=""/>
      <w:lvlJc w:val="left"/>
      <w:pPr>
        <w:tabs>
          <w:tab w:val="num" w:pos="5955"/>
        </w:tabs>
        <w:ind w:left="5955" w:hanging="360"/>
      </w:pPr>
      <w:rPr>
        <w:rFonts w:ascii="Wingdings" w:hAnsi="Wingdings" w:hint="default"/>
      </w:rPr>
    </w:lvl>
    <w:lvl w:ilvl="3" w:tplc="04180001" w:tentative="1">
      <w:start w:val="1"/>
      <w:numFmt w:val="bullet"/>
      <w:lvlText w:val=""/>
      <w:lvlJc w:val="left"/>
      <w:pPr>
        <w:tabs>
          <w:tab w:val="num" w:pos="6675"/>
        </w:tabs>
        <w:ind w:left="6675" w:hanging="360"/>
      </w:pPr>
      <w:rPr>
        <w:rFonts w:ascii="Symbol" w:hAnsi="Symbol" w:hint="default"/>
      </w:rPr>
    </w:lvl>
    <w:lvl w:ilvl="4" w:tplc="04180003" w:tentative="1">
      <w:start w:val="1"/>
      <w:numFmt w:val="bullet"/>
      <w:lvlText w:val="o"/>
      <w:lvlJc w:val="left"/>
      <w:pPr>
        <w:tabs>
          <w:tab w:val="num" w:pos="7395"/>
        </w:tabs>
        <w:ind w:left="7395" w:hanging="360"/>
      </w:pPr>
      <w:rPr>
        <w:rFonts w:ascii="Courier New" w:hAnsi="Courier New" w:hint="default"/>
      </w:rPr>
    </w:lvl>
    <w:lvl w:ilvl="5" w:tplc="04180005" w:tentative="1">
      <w:start w:val="1"/>
      <w:numFmt w:val="bullet"/>
      <w:lvlText w:val=""/>
      <w:lvlJc w:val="left"/>
      <w:pPr>
        <w:tabs>
          <w:tab w:val="num" w:pos="8115"/>
        </w:tabs>
        <w:ind w:left="8115" w:hanging="360"/>
      </w:pPr>
      <w:rPr>
        <w:rFonts w:ascii="Wingdings" w:hAnsi="Wingdings" w:hint="default"/>
      </w:rPr>
    </w:lvl>
    <w:lvl w:ilvl="6" w:tplc="04180001" w:tentative="1">
      <w:start w:val="1"/>
      <w:numFmt w:val="bullet"/>
      <w:lvlText w:val=""/>
      <w:lvlJc w:val="left"/>
      <w:pPr>
        <w:tabs>
          <w:tab w:val="num" w:pos="8835"/>
        </w:tabs>
        <w:ind w:left="8835" w:hanging="360"/>
      </w:pPr>
      <w:rPr>
        <w:rFonts w:ascii="Symbol" w:hAnsi="Symbol" w:hint="default"/>
      </w:rPr>
    </w:lvl>
    <w:lvl w:ilvl="7" w:tplc="04180003" w:tentative="1">
      <w:start w:val="1"/>
      <w:numFmt w:val="bullet"/>
      <w:lvlText w:val="o"/>
      <w:lvlJc w:val="left"/>
      <w:pPr>
        <w:tabs>
          <w:tab w:val="num" w:pos="9555"/>
        </w:tabs>
        <w:ind w:left="9555" w:hanging="360"/>
      </w:pPr>
      <w:rPr>
        <w:rFonts w:ascii="Courier New" w:hAnsi="Courier New" w:hint="default"/>
      </w:rPr>
    </w:lvl>
    <w:lvl w:ilvl="8" w:tplc="04180005" w:tentative="1">
      <w:start w:val="1"/>
      <w:numFmt w:val="bullet"/>
      <w:lvlText w:val=""/>
      <w:lvlJc w:val="left"/>
      <w:pPr>
        <w:tabs>
          <w:tab w:val="num" w:pos="10275"/>
        </w:tabs>
        <w:ind w:left="10275" w:hanging="360"/>
      </w:pPr>
      <w:rPr>
        <w:rFonts w:ascii="Wingdings" w:hAnsi="Wingdings" w:hint="default"/>
      </w:rPr>
    </w:lvl>
  </w:abstractNum>
  <w:abstractNum w:abstractNumId="20" w15:restartNumberingAfterBreak="0">
    <w:nsid w:val="6C9136F0"/>
    <w:multiLevelType w:val="hybridMultilevel"/>
    <w:tmpl w:val="2F8207BC"/>
    <w:lvl w:ilvl="0" w:tplc="C400AC0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1B45208"/>
    <w:multiLevelType w:val="hybridMultilevel"/>
    <w:tmpl w:val="6F6AB0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64F0A5C"/>
    <w:multiLevelType w:val="hybridMultilevel"/>
    <w:tmpl w:val="3072F392"/>
    <w:lvl w:ilvl="0" w:tplc="0418000F">
      <w:start w:val="1"/>
      <w:numFmt w:val="decimal"/>
      <w:lvlText w:val="%1."/>
      <w:lvlJc w:val="left"/>
      <w:pPr>
        <w:ind w:left="1434" w:hanging="360"/>
      </w:pPr>
    </w:lvl>
    <w:lvl w:ilvl="1" w:tplc="04180019" w:tentative="1">
      <w:start w:val="1"/>
      <w:numFmt w:val="lowerLetter"/>
      <w:lvlText w:val="%2."/>
      <w:lvlJc w:val="left"/>
      <w:pPr>
        <w:ind w:left="2154" w:hanging="360"/>
      </w:pPr>
    </w:lvl>
    <w:lvl w:ilvl="2" w:tplc="0418001B" w:tentative="1">
      <w:start w:val="1"/>
      <w:numFmt w:val="lowerRoman"/>
      <w:lvlText w:val="%3."/>
      <w:lvlJc w:val="right"/>
      <w:pPr>
        <w:ind w:left="2874" w:hanging="180"/>
      </w:pPr>
    </w:lvl>
    <w:lvl w:ilvl="3" w:tplc="0418000F" w:tentative="1">
      <w:start w:val="1"/>
      <w:numFmt w:val="decimal"/>
      <w:lvlText w:val="%4."/>
      <w:lvlJc w:val="left"/>
      <w:pPr>
        <w:ind w:left="3594" w:hanging="360"/>
      </w:pPr>
    </w:lvl>
    <w:lvl w:ilvl="4" w:tplc="04180019" w:tentative="1">
      <w:start w:val="1"/>
      <w:numFmt w:val="lowerLetter"/>
      <w:lvlText w:val="%5."/>
      <w:lvlJc w:val="left"/>
      <w:pPr>
        <w:ind w:left="4314" w:hanging="360"/>
      </w:pPr>
    </w:lvl>
    <w:lvl w:ilvl="5" w:tplc="0418001B" w:tentative="1">
      <w:start w:val="1"/>
      <w:numFmt w:val="lowerRoman"/>
      <w:lvlText w:val="%6."/>
      <w:lvlJc w:val="right"/>
      <w:pPr>
        <w:ind w:left="5034" w:hanging="180"/>
      </w:pPr>
    </w:lvl>
    <w:lvl w:ilvl="6" w:tplc="0418000F" w:tentative="1">
      <w:start w:val="1"/>
      <w:numFmt w:val="decimal"/>
      <w:lvlText w:val="%7."/>
      <w:lvlJc w:val="left"/>
      <w:pPr>
        <w:ind w:left="5754" w:hanging="360"/>
      </w:pPr>
    </w:lvl>
    <w:lvl w:ilvl="7" w:tplc="04180019" w:tentative="1">
      <w:start w:val="1"/>
      <w:numFmt w:val="lowerLetter"/>
      <w:lvlText w:val="%8."/>
      <w:lvlJc w:val="left"/>
      <w:pPr>
        <w:ind w:left="6474" w:hanging="360"/>
      </w:pPr>
    </w:lvl>
    <w:lvl w:ilvl="8" w:tplc="0418001B" w:tentative="1">
      <w:start w:val="1"/>
      <w:numFmt w:val="lowerRoman"/>
      <w:lvlText w:val="%9."/>
      <w:lvlJc w:val="right"/>
      <w:pPr>
        <w:ind w:left="7194" w:hanging="180"/>
      </w:pPr>
    </w:lvl>
  </w:abstractNum>
  <w:abstractNum w:abstractNumId="23" w15:restartNumberingAfterBreak="0">
    <w:nsid w:val="78C208E4"/>
    <w:multiLevelType w:val="hybridMultilevel"/>
    <w:tmpl w:val="A0D21CAA"/>
    <w:lvl w:ilvl="0" w:tplc="04180001">
      <w:start w:val="1"/>
      <w:numFmt w:val="bullet"/>
      <w:lvlText w:val=""/>
      <w:lvlJc w:val="left"/>
      <w:pPr>
        <w:ind w:left="1776" w:hanging="360"/>
      </w:pPr>
      <w:rPr>
        <w:rFonts w:ascii="Symbol" w:hAnsi="Symbo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24" w15:restartNumberingAfterBreak="0">
    <w:nsid w:val="7A2C4602"/>
    <w:multiLevelType w:val="hybridMultilevel"/>
    <w:tmpl w:val="D9285040"/>
    <w:lvl w:ilvl="0" w:tplc="9CC26A78">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5" w15:restartNumberingAfterBreak="0">
    <w:nsid w:val="7ECF29F4"/>
    <w:multiLevelType w:val="hybridMultilevel"/>
    <w:tmpl w:val="FEC206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7"/>
  </w:num>
  <w:num w:numId="2">
    <w:abstractNumId w:val="2"/>
  </w:num>
  <w:num w:numId="3">
    <w:abstractNumId w:val="15"/>
  </w:num>
  <w:num w:numId="4">
    <w:abstractNumId w:val="18"/>
  </w:num>
  <w:num w:numId="5">
    <w:abstractNumId w:val="0"/>
  </w:num>
  <w:num w:numId="6">
    <w:abstractNumId w:val="19"/>
  </w:num>
  <w:num w:numId="7">
    <w:abstractNumId w:val="12"/>
  </w:num>
  <w:num w:numId="8">
    <w:abstractNumId w:val="5"/>
  </w:num>
  <w:num w:numId="9">
    <w:abstractNumId w:val="11"/>
  </w:num>
  <w:num w:numId="10">
    <w:abstractNumId w:val="20"/>
  </w:num>
  <w:num w:numId="11">
    <w:abstractNumId w:val="24"/>
  </w:num>
  <w:num w:numId="12">
    <w:abstractNumId w:val="3"/>
  </w:num>
  <w:num w:numId="13">
    <w:abstractNumId w:val="8"/>
  </w:num>
  <w:num w:numId="14">
    <w:abstractNumId w:val="9"/>
  </w:num>
  <w:num w:numId="15">
    <w:abstractNumId w:val="16"/>
  </w:num>
  <w:num w:numId="16">
    <w:abstractNumId w:val="25"/>
  </w:num>
  <w:num w:numId="17">
    <w:abstractNumId w:val="7"/>
  </w:num>
  <w:num w:numId="18">
    <w:abstractNumId w:val="14"/>
  </w:num>
  <w:num w:numId="19">
    <w:abstractNumId w:val="23"/>
  </w:num>
  <w:num w:numId="20">
    <w:abstractNumId w:val="4"/>
  </w:num>
  <w:num w:numId="21">
    <w:abstractNumId w:val="6"/>
  </w:num>
  <w:num w:numId="22">
    <w:abstractNumId w:val="13"/>
  </w:num>
  <w:num w:numId="23">
    <w:abstractNumId w:val="10"/>
  </w:num>
  <w:num w:numId="24">
    <w:abstractNumId w:val="21"/>
  </w:num>
  <w:num w:numId="25">
    <w:abstractNumId w:val="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6"/>
    <w:rsid w:val="0000058F"/>
    <w:rsid w:val="00001341"/>
    <w:rsid w:val="00015D87"/>
    <w:rsid w:val="00020848"/>
    <w:rsid w:val="00043C04"/>
    <w:rsid w:val="00044A80"/>
    <w:rsid w:val="000551F4"/>
    <w:rsid w:val="00062775"/>
    <w:rsid w:val="00073158"/>
    <w:rsid w:val="00075DE5"/>
    <w:rsid w:val="00077417"/>
    <w:rsid w:val="00082131"/>
    <w:rsid w:val="00084154"/>
    <w:rsid w:val="000A3416"/>
    <w:rsid w:val="000A3550"/>
    <w:rsid w:val="000C2203"/>
    <w:rsid w:val="000D1403"/>
    <w:rsid w:val="000D3653"/>
    <w:rsid w:val="000F5207"/>
    <w:rsid w:val="00106808"/>
    <w:rsid w:val="00113758"/>
    <w:rsid w:val="0011552C"/>
    <w:rsid w:val="00122CBB"/>
    <w:rsid w:val="00126F3A"/>
    <w:rsid w:val="001278FA"/>
    <w:rsid w:val="00134ACC"/>
    <w:rsid w:val="00137BF5"/>
    <w:rsid w:val="00142388"/>
    <w:rsid w:val="001457A8"/>
    <w:rsid w:val="00150B9A"/>
    <w:rsid w:val="00151CDF"/>
    <w:rsid w:val="00152CE3"/>
    <w:rsid w:val="0015367D"/>
    <w:rsid w:val="001563D9"/>
    <w:rsid w:val="001577EE"/>
    <w:rsid w:val="001675BE"/>
    <w:rsid w:val="00191210"/>
    <w:rsid w:val="001A28D0"/>
    <w:rsid w:val="001B5345"/>
    <w:rsid w:val="001D1233"/>
    <w:rsid w:val="001D7C20"/>
    <w:rsid w:val="001E1BAA"/>
    <w:rsid w:val="001E675F"/>
    <w:rsid w:val="001E6B5B"/>
    <w:rsid w:val="002001EF"/>
    <w:rsid w:val="0020727C"/>
    <w:rsid w:val="00244DD8"/>
    <w:rsid w:val="00250421"/>
    <w:rsid w:val="00252306"/>
    <w:rsid w:val="002548A1"/>
    <w:rsid w:val="0027038C"/>
    <w:rsid w:val="0027599B"/>
    <w:rsid w:val="002A0F13"/>
    <w:rsid w:val="002A2B25"/>
    <w:rsid w:val="002C5A89"/>
    <w:rsid w:val="003039B5"/>
    <w:rsid w:val="003046D3"/>
    <w:rsid w:val="00315CFE"/>
    <w:rsid w:val="00361246"/>
    <w:rsid w:val="00371748"/>
    <w:rsid w:val="0037567C"/>
    <w:rsid w:val="00382995"/>
    <w:rsid w:val="003871D3"/>
    <w:rsid w:val="0039294E"/>
    <w:rsid w:val="003A0437"/>
    <w:rsid w:val="003A0D0C"/>
    <w:rsid w:val="003B3850"/>
    <w:rsid w:val="003B7E82"/>
    <w:rsid w:val="003D2512"/>
    <w:rsid w:val="003E44EE"/>
    <w:rsid w:val="003F2293"/>
    <w:rsid w:val="0040459F"/>
    <w:rsid w:val="004112C5"/>
    <w:rsid w:val="00414606"/>
    <w:rsid w:val="0043603A"/>
    <w:rsid w:val="00437593"/>
    <w:rsid w:val="00441801"/>
    <w:rsid w:val="004478E7"/>
    <w:rsid w:val="00450289"/>
    <w:rsid w:val="00451224"/>
    <w:rsid w:val="00454F23"/>
    <w:rsid w:val="00462C08"/>
    <w:rsid w:val="00462C38"/>
    <w:rsid w:val="00476BE1"/>
    <w:rsid w:val="00493A4B"/>
    <w:rsid w:val="004A1449"/>
    <w:rsid w:val="004A25F1"/>
    <w:rsid w:val="004A67DC"/>
    <w:rsid w:val="004E4E7A"/>
    <w:rsid w:val="004F4366"/>
    <w:rsid w:val="004F7530"/>
    <w:rsid w:val="005061EE"/>
    <w:rsid w:val="00522A7D"/>
    <w:rsid w:val="00526001"/>
    <w:rsid w:val="00535027"/>
    <w:rsid w:val="00537C8E"/>
    <w:rsid w:val="00546179"/>
    <w:rsid w:val="00555A64"/>
    <w:rsid w:val="00557BE3"/>
    <w:rsid w:val="00573AC4"/>
    <w:rsid w:val="00574728"/>
    <w:rsid w:val="00581831"/>
    <w:rsid w:val="005851DE"/>
    <w:rsid w:val="00590F1B"/>
    <w:rsid w:val="00595CEF"/>
    <w:rsid w:val="005A42D4"/>
    <w:rsid w:val="005A4617"/>
    <w:rsid w:val="005A4831"/>
    <w:rsid w:val="005A62FE"/>
    <w:rsid w:val="005D10BA"/>
    <w:rsid w:val="005D1B03"/>
    <w:rsid w:val="005D211A"/>
    <w:rsid w:val="005D6C20"/>
    <w:rsid w:val="005E1E66"/>
    <w:rsid w:val="005E4B8C"/>
    <w:rsid w:val="00607CA8"/>
    <w:rsid w:val="006101CB"/>
    <w:rsid w:val="00633A81"/>
    <w:rsid w:val="006415D8"/>
    <w:rsid w:val="00647690"/>
    <w:rsid w:val="006841A9"/>
    <w:rsid w:val="006A0A35"/>
    <w:rsid w:val="006A47A3"/>
    <w:rsid w:val="006F380D"/>
    <w:rsid w:val="006F515D"/>
    <w:rsid w:val="006F6A22"/>
    <w:rsid w:val="007010FD"/>
    <w:rsid w:val="0072169D"/>
    <w:rsid w:val="00722FF0"/>
    <w:rsid w:val="00730356"/>
    <w:rsid w:val="00762EF2"/>
    <w:rsid w:val="007632A7"/>
    <w:rsid w:val="00775D16"/>
    <w:rsid w:val="00780B47"/>
    <w:rsid w:val="00790666"/>
    <w:rsid w:val="00792DA1"/>
    <w:rsid w:val="007957EC"/>
    <w:rsid w:val="007C479E"/>
    <w:rsid w:val="007C4F72"/>
    <w:rsid w:val="007E4D4D"/>
    <w:rsid w:val="00803B1D"/>
    <w:rsid w:val="00811CA6"/>
    <w:rsid w:val="008126B3"/>
    <w:rsid w:val="00813776"/>
    <w:rsid w:val="00814C86"/>
    <w:rsid w:val="008420BD"/>
    <w:rsid w:val="00846E3F"/>
    <w:rsid w:val="00847B3D"/>
    <w:rsid w:val="00851B4D"/>
    <w:rsid w:val="008576D1"/>
    <w:rsid w:val="008669F6"/>
    <w:rsid w:val="00867648"/>
    <w:rsid w:val="0087324D"/>
    <w:rsid w:val="00882BE0"/>
    <w:rsid w:val="0088752A"/>
    <w:rsid w:val="008B06AD"/>
    <w:rsid w:val="008B5094"/>
    <w:rsid w:val="008B769D"/>
    <w:rsid w:val="008D0A16"/>
    <w:rsid w:val="008D1CB3"/>
    <w:rsid w:val="008D28C8"/>
    <w:rsid w:val="008D7DD4"/>
    <w:rsid w:val="008F1E1B"/>
    <w:rsid w:val="00900A12"/>
    <w:rsid w:val="00922CDB"/>
    <w:rsid w:val="00932A25"/>
    <w:rsid w:val="0094070E"/>
    <w:rsid w:val="00941BE3"/>
    <w:rsid w:val="0094202D"/>
    <w:rsid w:val="00943595"/>
    <w:rsid w:val="009550AB"/>
    <w:rsid w:val="00972352"/>
    <w:rsid w:val="00982A5D"/>
    <w:rsid w:val="009876E8"/>
    <w:rsid w:val="00992FE0"/>
    <w:rsid w:val="009964A1"/>
    <w:rsid w:val="009A5707"/>
    <w:rsid w:val="009B7B78"/>
    <w:rsid w:val="009C16CE"/>
    <w:rsid w:val="009C45DD"/>
    <w:rsid w:val="009D6439"/>
    <w:rsid w:val="009F642B"/>
    <w:rsid w:val="009F6461"/>
    <w:rsid w:val="00A04B70"/>
    <w:rsid w:val="00A11288"/>
    <w:rsid w:val="00A20E74"/>
    <w:rsid w:val="00A22655"/>
    <w:rsid w:val="00A24E3A"/>
    <w:rsid w:val="00A27E27"/>
    <w:rsid w:val="00A44E69"/>
    <w:rsid w:val="00A4682C"/>
    <w:rsid w:val="00A74DE0"/>
    <w:rsid w:val="00A753F3"/>
    <w:rsid w:val="00A818CD"/>
    <w:rsid w:val="00A8607E"/>
    <w:rsid w:val="00A87662"/>
    <w:rsid w:val="00A9196F"/>
    <w:rsid w:val="00A95DDD"/>
    <w:rsid w:val="00AA036A"/>
    <w:rsid w:val="00AB44D1"/>
    <w:rsid w:val="00AD627D"/>
    <w:rsid w:val="00AE4993"/>
    <w:rsid w:val="00B07B1F"/>
    <w:rsid w:val="00B146F7"/>
    <w:rsid w:val="00B1558D"/>
    <w:rsid w:val="00B32406"/>
    <w:rsid w:val="00B35F73"/>
    <w:rsid w:val="00B4044E"/>
    <w:rsid w:val="00B47089"/>
    <w:rsid w:val="00B66AB2"/>
    <w:rsid w:val="00B674D8"/>
    <w:rsid w:val="00B73937"/>
    <w:rsid w:val="00B742A8"/>
    <w:rsid w:val="00B77C5E"/>
    <w:rsid w:val="00B81B81"/>
    <w:rsid w:val="00B8219E"/>
    <w:rsid w:val="00BA006E"/>
    <w:rsid w:val="00BA03C3"/>
    <w:rsid w:val="00BA299F"/>
    <w:rsid w:val="00BA6023"/>
    <w:rsid w:val="00BB3699"/>
    <w:rsid w:val="00BD7977"/>
    <w:rsid w:val="00BE181B"/>
    <w:rsid w:val="00BF1696"/>
    <w:rsid w:val="00BF47F4"/>
    <w:rsid w:val="00C048A0"/>
    <w:rsid w:val="00C07743"/>
    <w:rsid w:val="00C14139"/>
    <w:rsid w:val="00C15C13"/>
    <w:rsid w:val="00C37904"/>
    <w:rsid w:val="00C444CC"/>
    <w:rsid w:val="00C44832"/>
    <w:rsid w:val="00C47D57"/>
    <w:rsid w:val="00C53608"/>
    <w:rsid w:val="00C704C6"/>
    <w:rsid w:val="00C76B2B"/>
    <w:rsid w:val="00C809B3"/>
    <w:rsid w:val="00CB061D"/>
    <w:rsid w:val="00CC020C"/>
    <w:rsid w:val="00CC1C9D"/>
    <w:rsid w:val="00CC6160"/>
    <w:rsid w:val="00CE0780"/>
    <w:rsid w:val="00CE39BE"/>
    <w:rsid w:val="00CE75F8"/>
    <w:rsid w:val="00D02660"/>
    <w:rsid w:val="00D22146"/>
    <w:rsid w:val="00D24446"/>
    <w:rsid w:val="00D26F8B"/>
    <w:rsid w:val="00D35FC4"/>
    <w:rsid w:val="00D42F57"/>
    <w:rsid w:val="00D4624E"/>
    <w:rsid w:val="00D91A01"/>
    <w:rsid w:val="00DA1364"/>
    <w:rsid w:val="00DA17A2"/>
    <w:rsid w:val="00DB763A"/>
    <w:rsid w:val="00DC2147"/>
    <w:rsid w:val="00DC3080"/>
    <w:rsid w:val="00DF31D7"/>
    <w:rsid w:val="00DF5E0E"/>
    <w:rsid w:val="00DF6A20"/>
    <w:rsid w:val="00DF77A3"/>
    <w:rsid w:val="00E05115"/>
    <w:rsid w:val="00E0625D"/>
    <w:rsid w:val="00E348F6"/>
    <w:rsid w:val="00E4275F"/>
    <w:rsid w:val="00E55DD6"/>
    <w:rsid w:val="00E6175C"/>
    <w:rsid w:val="00E7587E"/>
    <w:rsid w:val="00E90BC7"/>
    <w:rsid w:val="00E920CD"/>
    <w:rsid w:val="00E925D8"/>
    <w:rsid w:val="00EA4191"/>
    <w:rsid w:val="00EB0517"/>
    <w:rsid w:val="00EB6555"/>
    <w:rsid w:val="00EC088D"/>
    <w:rsid w:val="00EC23B1"/>
    <w:rsid w:val="00ED3E89"/>
    <w:rsid w:val="00EE3FEA"/>
    <w:rsid w:val="00EE6918"/>
    <w:rsid w:val="00EF0AA5"/>
    <w:rsid w:val="00F3510E"/>
    <w:rsid w:val="00F436D0"/>
    <w:rsid w:val="00F4555B"/>
    <w:rsid w:val="00F63647"/>
    <w:rsid w:val="00F97560"/>
    <w:rsid w:val="00FB1C04"/>
    <w:rsid w:val="00FB4620"/>
    <w:rsid w:val="00FB4FF5"/>
    <w:rsid w:val="00FB69AC"/>
    <w:rsid w:val="00FC2C8D"/>
    <w:rsid w:val="00FE242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D97425C-F15E-47B9-9510-C6D23CA9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sz w:val="24"/>
    </w:rPr>
  </w:style>
  <w:style w:type="paragraph" w:styleId="Titlu1">
    <w:name w:val="heading 1"/>
    <w:basedOn w:val="Normal"/>
    <w:next w:val="Normal"/>
    <w:qFormat/>
    <w:pPr>
      <w:keepNext/>
      <w:pBdr>
        <w:bottom w:val="thinThickSmallGap" w:sz="24" w:space="1" w:color="auto"/>
      </w:pBdr>
      <w:ind w:left="1418"/>
      <w:outlineLvl w:val="0"/>
    </w:pPr>
    <w:rPr>
      <w:b/>
      <w:noProof/>
    </w:rPr>
  </w:style>
  <w:style w:type="paragraph" w:styleId="Titlu2">
    <w:name w:val="heading 2"/>
    <w:basedOn w:val="Normal"/>
    <w:next w:val="Normal"/>
    <w:qFormat/>
    <w:pPr>
      <w:keepNext/>
      <w:ind w:firstLine="708"/>
      <w:outlineLvl w:val="1"/>
    </w:pPr>
    <w:rPr>
      <w:rFonts w:ascii="Times New Roman" w:hAnsi="Times New Roman"/>
      <w:b/>
      <w:bCs/>
      <w:sz w:val="28"/>
    </w:rPr>
  </w:style>
  <w:style w:type="paragraph" w:styleId="Titlu3">
    <w:name w:val="heading 3"/>
    <w:basedOn w:val="Normal"/>
    <w:next w:val="Normal"/>
    <w:qFormat/>
    <w:pPr>
      <w:keepNext/>
      <w:ind w:left="1560"/>
      <w:outlineLvl w:val="2"/>
    </w:pPr>
    <w:rPr>
      <w:rFonts w:ascii="Tahoma" w:hAnsi="Tahoma" w:cs="Tahoma"/>
      <w:b/>
      <w:color w:val="000000"/>
      <w:lang w:val="fr-FR"/>
    </w:rPr>
  </w:style>
  <w:style w:type="paragraph" w:styleId="Titlu4">
    <w:name w:val="heading 4"/>
    <w:basedOn w:val="Normal"/>
    <w:next w:val="Normal"/>
    <w:qFormat/>
    <w:pPr>
      <w:keepNext/>
      <w:tabs>
        <w:tab w:val="left" w:pos="708"/>
        <w:tab w:val="left" w:pos="1416"/>
        <w:tab w:val="left" w:pos="2124"/>
        <w:tab w:val="left" w:pos="6330"/>
      </w:tabs>
      <w:outlineLvl w:val="3"/>
    </w:pPr>
    <w:rPr>
      <w:rFonts w:ascii="Times New Roman" w:hAnsi="Times New Roman"/>
      <w:b/>
      <w:bCs/>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Antet">
    <w:name w:val="header"/>
    <w:basedOn w:val="Normal"/>
    <w:pPr>
      <w:tabs>
        <w:tab w:val="center" w:pos="4536"/>
        <w:tab w:val="right" w:pos="9072"/>
      </w:tabs>
    </w:pPr>
  </w:style>
  <w:style w:type="paragraph" w:styleId="Subsol">
    <w:name w:val="footer"/>
    <w:basedOn w:val="Normal"/>
    <w:link w:val="SubsolCaracter"/>
    <w:uiPriority w:val="99"/>
    <w:pPr>
      <w:tabs>
        <w:tab w:val="center" w:pos="4536"/>
        <w:tab w:val="right" w:pos="9072"/>
      </w:tabs>
    </w:pPr>
  </w:style>
  <w:style w:type="character" w:styleId="Hyperlink">
    <w:name w:val="Hyperlink"/>
    <w:rPr>
      <w:color w:val="0000FF"/>
      <w:u w:val="single"/>
    </w:rPr>
  </w:style>
  <w:style w:type="paragraph" w:styleId="TextnBalon">
    <w:name w:val="Balloon Text"/>
    <w:basedOn w:val="Normal"/>
    <w:semiHidden/>
    <w:rPr>
      <w:rFonts w:ascii="Tahoma" w:hAnsi="Tahoma" w:cs="Tahoma"/>
      <w:sz w:val="16"/>
      <w:szCs w:val="16"/>
    </w:rPr>
  </w:style>
  <w:style w:type="table" w:styleId="GrilTabel">
    <w:name w:val="Grilă Tabel"/>
    <w:basedOn w:val="TabelNormal"/>
    <w:rsid w:val="00C76B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solCaracter">
    <w:name w:val="Subsol Caracter"/>
    <w:link w:val="Subsol"/>
    <w:uiPriority w:val="99"/>
    <w:rsid w:val="00EF0AA5"/>
    <w:rPr>
      <w:rFonts w:ascii="Bookman Old Style" w:hAnsi="Bookman Old Style"/>
      <w:sz w:val="24"/>
    </w:rPr>
  </w:style>
  <w:style w:type="paragraph" w:styleId="Listparagraf">
    <w:name w:val="List Paragraph"/>
    <w:basedOn w:val="Normal"/>
    <w:uiPriority w:val="34"/>
    <w:qFormat/>
    <w:rsid w:val="002A0F13"/>
    <w:pPr>
      <w:ind w:left="708"/>
    </w:pPr>
  </w:style>
  <w:style w:type="paragraph" w:customStyle="1" w:styleId="Default">
    <w:name w:val="Default"/>
    <w:rsid w:val="00451224"/>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927129">
      <w:bodyDiv w:val="1"/>
      <w:marLeft w:val="0"/>
      <w:marRight w:val="0"/>
      <w:marTop w:val="0"/>
      <w:marBottom w:val="0"/>
      <w:divBdr>
        <w:top w:val="none" w:sz="0" w:space="0" w:color="auto"/>
        <w:left w:val="none" w:sz="0" w:space="0" w:color="auto"/>
        <w:bottom w:val="none" w:sz="0" w:space="0" w:color="auto"/>
        <w:right w:val="none" w:sz="0" w:space="0" w:color="auto"/>
      </w:divBdr>
    </w:div>
    <w:div w:id="185257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mainsrv\users\Tehnic\adrese%202005\Camelia\locativ\scoala%20a.%20iancu.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ip conținut HCL" ma:contentTypeID="0x0101003D00B5B9C578314180360A16F621527F008BDA195FC6521148BBEEE3A9271495B8" ma:contentTypeVersion="39" ma:contentTypeDescription="Conține coloanele pentru ședințele de consiliu și HCL" ma:contentTypeScope="" ma:versionID="86412212738b168bc3b57a1b1bb99e47">
  <xsd:schema xmlns:xsd="http://www.w3.org/2001/XMLSchema" xmlns:xs="http://www.w3.org/2001/XMLSchema" xmlns:p="http://schemas.microsoft.com/office/2006/metadata/properties" xmlns:ns1="http://schemas.microsoft.com/sharepoint/v3" xmlns:ns3="49ad8bbe-11e1-42b2-a965-6a341b5f7ad4" targetNamespace="http://schemas.microsoft.com/office/2006/metadata/properties" ma:root="true" ma:fieldsID="b09f2e53f79f34104f600bff1cab58a6" ns1:_="" ns3:_="">
    <xsd:import namespace="http://schemas.microsoft.com/sharepoint/v3"/>
    <xsd:import namespace="49ad8bbe-11e1-42b2-a965-6a341b5f7ad4"/>
    <xsd:element name="properties">
      <xsd:complexType>
        <xsd:sequence>
          <xsd:element name="documentManagement">
            <xsd:complexType>
              <xsd:all>
                <xsd:element ref="ns3:Data_x0020_HCL" minOccurs="0"/>
                <xsd:element ref="ns3:Compartiment" minOccurs="0"/>
                <xsd:element ref="ns3:_dlc_DocId" minOccurs="0"/>
                <xsd:element ref="ns3:_dlc_DocIdUrl" minOccurs="0"/>
                <xsd:element ref="ns3:_dlc_DocIdPersistId" minOccurs="0"/>
                <xsd:element ref="ns1:DocumentSetDescription" minOccurs="0"/>
                <xsd:element ref="ns3:Nume_x0020_proiect_x0020_HC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Compartiment" ma:index="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element name="_dlc_DocId" ma:index="11" nillable="true" ma:displayName="Valoare ID document" ma:description="Valoarea ID-ului de document atribuită acestui element." ma:internalName="_dlc_DocId" ma:readOnly="true">
      <xsd:simpleType>
        <xsd:restriction base="dms:Text"/>
      </xsd:simpleType>
    </xsd:element>
    <xsd:element name="_dlc_DocIdUrl" ma:index="12"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Nume_x0020_proiect_x0020_HCL" ma:index="15" ma:displayName="Nume proiect HCL" ma:description="Numele proiectului de HCL. Va cuprinde cuvântul &lt;&lt;Proiect&gt;&gt;. Ex.: Proiect de hotărâre pentru reglementarea denumirilor." ma:internalName="Nume_x0020_proiect_x0020_HC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 de conținut"/>
        <xsd:element ref="dc:title" minOccurs="0" maxOccurs="1" ma:index="4"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ompartiment xmlns="49ad8bbe-11e1-42b2-a965-6a341b5f7ad4">9</Compartiment>
    <Data_x0020_HCL xmlns="49ad8bbe-11e1-42b2-a965-6a341b5f7ad4" xsi:nil="true"/>
    <DocumentSetDescription xmlns="http://schemas.microsoft.com/sharepoint/v3">PROIECT DE HOTĂRÂRE
privind inițierea procedurii prin înaintarea către Guvernul României a cererii de trecere a sectorului de drum național DN Trecerea DN 1C km 55+400- 56+500, din proprietatea publică a statului și din administrarea Ministerului Transporturilor în proprietatea publică a municipiului Dej și în administrarea Consiliului Local al municipiului Dej
</DocumentSetDescription>
    <Nume_x0020_proiect_x0020_HCL xmlns="49ad8bbe-11e1-42b2-a965-6a341b5f7ad4">Proiect de Hotărâre  privind privind inițierea procedurii prin înaintarea către Guvernul României a cererii de trecere a sectorului de drum național DN 1C km 55+400- 56+500, din proprietatea publică a statului în proprietatea publică a municipiului Dej </Nume_x0020_proiect_x0020_HCL>
    <_dlc_DocId xmlns="49ad8bbe-11e1-42b2-a965-6a341b5f7ad4">PMD17-1485498287-642</_dlc_DocId>
    <_dlc_DocIdUrl xmlns="49ad8bbe-11e1-42b2-a965-6a341b5f7ad4">
      <Url>http://smdoc/Situri/CL/_layouts/15/DocIdRedir.aspx?ID=PMD17-1485498287-642</Url>
      <Description>PMD17-1485498287-642</Description>
    </_dlc_DocIdUrl>
  </documentManagement>
</p:properties>
</file>

<file path=customXml/itemProps1.xml><?xml version="1.0" encoding="utf-8"?>
<ds:datastoreItem xmlns:ds="http://schemas.openxmlformats.org/officeDocument/2006/customXml" ds:itemID="{07BC9CDC-2D7D-4186-904E-EF1B7D4FC38A}">
  <ds:schemaRefs>
    <ds:schemaRef ds:uri="http://schemas.openxmlformats.org/officeDocument/2006/bibliography"/>
  </ds:schemaRefs>
</ds:datastoreItem>
</file>

<file path=customXml/itemProps2.xml><?xml version="1.0" encoding="utf-8"?>
<ds:datastoreItem xmlns:ds="http://schemas.openxmlformats.org/officeDocument/2006/customXml" ds:itemID="{84225BFF-C93A-4FC2-A052-91EFC7A74633}"/>
</file>

<file path=customXml/itemProps3.xml><?xml version="1.0" encoding="utf-8"?>
<ds:datastoreItem xmlns:ds="http://schemas.openxmlformats.org/officeDocument/2006/customXml" ds:itemID="{F1E14379-A243-45A6-88AF-904E083A36B2}"/>
</file>

<file path=customXml/itemProps4.xml><?xml version="1.0" encoding="utf-8"?>
<ds:datastoreItem xmlns:ds="http://schemas.openxmlformats.org/officeDocument/2006/customXml" ds:itemID="{20303EED-0235-439A-8346-654A5B21F8A4}"/>
</file>

<file path=customXml/itemProps5.xml><?xml version="1.0" encoding="utf-8"?>
<ds:datastoreItem xmlns:ds="http://schemas.openxmlformats.org/officeDocument/2006/customXml" ds:itemID="{BE73D267-534A-4253-A6C4-562C02514076}"/>
</file>

<file path=customXml/itemProps6.xml><?xml version="1.0" encoding="utf-8"?>
<ds:datastoreItem xmlns:ds="http://schemas.openxmlformats.org/officeDocument/2006/customXml" ds:itemID="{DDCD08E2-ACC5-4291-932C-C0B509D7151B}"/>
</file>

<file path=docProps/app.xml><?xml version="1.0" encoding="utf-8"?>
<Properties xmlns="http://schemas.openxmlformats.org/officeDocument/2006/extended-properties" xmlns:vt="http://schemas.openxmlformats.org/officeDocument/2006/docPropsVTypes">
  <Template>scoala a. iancu</Template>
  <TotalTime>0</TotalTime>
  <Pages>2</Pages>
  <Words>641</Words>
  <Characters>3862</Characters>
  <Application>Microsoft Office Word</Application>
  <DocSecurity>0</DocSecurity>
  <Lines>32</Lines>
  <Paragraphs>8</Paragraphs>
  <ScaleCrop>false</ScaleCrop>
  <HeadingPairs>
    <vt:vector size="2" baseType="variant">
      <vt:variant>
        <vt:lpstr>Titlu</vt:lpstr>
      </vt:variant>
      <vt:variant>
        <vt:i4>1</vt:i4>
      </vt:variant>
    </vt:vector>
  </HeadingPairs>
  <TitlesOfParts>
    <vt:vector size="1" baseType="lpstr">
      <vt:lpstr>Nr</vt:lpstr>
    </vt:vector>
  </TitlesOfParts>
  <Company>Primăria Municipiului Dej</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Adrian Bogdan</dc:creator>
  <cp:keywords/>
  <cp:lastModifiedBy>Constantin Pop</cp:lastModifiedBy>
  <cp:revision>2</cp:revision>
  <cp:lastPrinted>2017-03-02T13:35:00Z</cp:lastPrinted>
  <dcterms:created xsi:type="dcterms:W3CDTF">2017-03-06T11:06:00Z</dcterms:created>
  <dcterms:modified xsi:type="dcterms:W3CDTF">2017-03-06T11:06:00Z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0x0101003D00B5B9C578314180360A16F621527F008BDA195FC6521148BBEEE3A9271495B8</vt:lpwstr>
  </property>
  <property fmtid="{D5CDD505-2E9C-101B-9397-08002B2CF9AE}" pid="3" name="_dlc_DocIdItemGuid">
    <vt:lpwstr>e5b096bb-2a37-4f63-a157-4086ef28f6bc</vt:lpwstr>
  </property>
</Properties>
</file>